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0" w:rsidRPr="00AF3A10" w:rsidRDefault="00AF3A10" w:rsidP="008E0EC4">
      <w:pPr>
        <w:jc w:val="center"/>
        <w:rPr>
          <w:rFonts w:eastAsia="Tahoma"/>
          <w:color w:val="auto"/>
        </w:rPr>
      </w:pPr>
      <w:bookmarkStart w:id="0" w:name="_GoBack"/>
      <w:bookmarkEnd w:id="0"/>
      <w:r>
        <w:rPr>
          <w:rFonts w:eastAsia="Tahoma"/>
          <w:b/>
          <w:color w:val="auto"/>
        </w:rPr>
        <w:tab/>
      </w:r>
      <w:r>
        <w:rPr>
          <w:rFonts w:eastAsia="Tahoma"/>
          <w:b/>
          <w:color w:val="auto"/>
        </w:rPr>
        <w:tab/>
      </w:r>
      <w:r>
        <w:rPr>
          <w:rFonts w:eastAsia="Tahoma"/>
          <w:b/>
          <w:color w:val="auto"/>
        </w:rPr>
        <w:tab/>
      </w:r>
      <w:r>
        <w:rPr>
          <w:rFonts w:eastAsia="Tahoma"/>
          <w:b/>
          <w:color w:val="auto"/>
        </w:rPr>
        <w:tab/>
      </w:r>
      <w:r>
        <w:rPr>
          <w:rFonts w:eastAsia="Tahoma"/>
          <w:b/>
          <w:color w:val="auto"/>
        </w:rPr>
        <w:tab/>
      </w:r>
      <w:r>
        <w:rPr>
          <w:rFonts w:eastAsia="Tahoma"/>
          <w:b/>
          <w:color w:val="auto"/>
        </w:rPr>
        <w:tab/>
      </w:r>
      <w:r w:rsidRPr="00AF3A10">
        <w:rPr>
          <w:rFonts w:eastAsia="Tahoma"/>
          <w:color w:val="auto"/>
        </w:rPr>
        <w:t>Załącznik nr 1 do umowy Nr _____z dnia________</w:t>
      </w:r>
    </w:p>
    <w:p w:rsidR="00AF3A10" w:rsidRDefault="00AF3A10" w:rsidP="008E0EC4">
      <w:pPr>
        <w:jc w:val="center"/>
        <w:rPr>
          <w:rFonts w:eastAsia="Tahoma"/>
          <w:b/>
          <w:color w:val="auto"/>
        </w:rPr>
      </w:pPr>
    </w:p>
    <w:p w:rsidR="00AF3A10" w:rsidRDefault="00AF3A10" w:rsidP="008E0EC4">
      <w:pPr>
        <w:jc w:val="center"/>
        <w:rPr>
          <w:rFonts w:eastAsia="Tahoma"/>
          <w:b/>
          <w:color w:val="auto"/>
        </w:rPr>
      </w:pPr>
    </w:p>
    <w:p w:rsidR="008E0EC4" w:rsidRPr="00AF4041" w:rsidRDefault="00082E37" w:rsidP="008E0EC4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Umowa</w:t>
      </w:r>
    </w:p>
    <w:p w:rsidR="00A72978" w:rsidRDefault="008E0EC4">
      <w:pPr>
        <w:jc w:val="center"/>
        <w:rPr>
          <w:rFonts w:eastAsia="Tahoma"/>
          <w:b/>
          <w:color w:val="auto"/>
        </w:rPr>
      </w:pPr>
      <w:r w:rsidRPr="00AF4041">
        <w:rPr>
          <w:rFonts w:eastAsia="Tahoma"/>
          <w:b/>
          <w:color w:val="auto"/>
        </w:rPr>
        <w:t>powierzenia przetwarzania danych osobowych</w:t>
      </w:r>
    </w:p>
    <w:p w:rsidR="00126563" w:rsidRDefault="00126563">
      <w:pPr>
        <w:jc w:val="center"/>
        <w:rPr>
          <w:rFonts w:eastAsia="Tahoma"/>
          <w:b/>
          <w:color w:val="auto"/>
        </w:rPr>
      </w:pPr>
    </w:p>
    <w:p w:rsidR="00126563" w:rsidRPr="00AF4041" w:rsidRDefault="00126563">
      <w:pPr>
        <w:jc w:val="center"/>
        <w:rPr>
          <w:rFonts w:eastAsia="Tahoma"/>
          <w:b/>
          <w:color w:val="auto"/>
        </w:rPr>
      </w:pPr>
      <w:r>
        <w:rPr>
          <w:rFonts w:eastAsia="Tahoma"/>
          <w:b/>
          <w:color w:val="auto"/>
        </w:rPr>
        <w:t>nr …………………………………………………..</w:t>
      </w:r>
    </w:p>
    <w:p w:rsidR="00126563" w:rsidRDefault="00126563">
      <w:pPr>
        <w:jc w:val="center"/>
        <w:rPr>
          <w:rFonts w:eastAsia="Tahoma"/>
          <w:b/>
          <w:color w:val="auto"/>
        </w:rPr>
      </w:pPr>
    </w:p>
    <w:p w:rsidR="00082E37" w:rsidRPr="00AF4041" w:rsidRDefault="00082E37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zawarta w dniu ............................</w:t>
      </w:r>
    </w:p>
    <w:p w:rsidR="00082E37" w:rsidRPr="00AF4041" w:rsidRDefault="00082E37" w:rsidP="00082E37">
      <w:pPr>
        <w:jc w:val="both"/>
        <w:rPr>
          <w:rFonts w:eastAsia="Tahoma"/>
          <w:color w:val="auto"/>
        </w:rPr>
      </w:pPr>
    </w:p>
    <w:p w:rsidR="00082E37" w:rsidRPr="00AF4041" w:rsidRDefault="00082E37" w:rsidP="00296198">
      <w:pPr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pomiędzy:</w:t>
      </w:r>
    </w:p>
    <w:p w:rsidR="00082E37" w:rsidRPr="00AF4041" w:rsidRDefault="00082E37" w:rsidP="00296198">
      <w:pPr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Gminą Kielce, Rynek 1, 25-303 Kielce reprezentowaną przez:</w:t>
      </w:r>
    </w:p>
    <w:p w:rsidR="00082E37" w:rsidRPr="00AF4041" w:rsidRDefault="00A84620" w:rsidP="00296198">
      <w:pPr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Bogdana Wentę</w:t>
      </w:r>
      <w:r w:rsidR="00296198">
        <w:rPr>
          <w:rFonts w:eastAsia="Tahoma"/>
          <w:color w:val="auto"/>
        </w:rPr>
        <w:t xml:space="preserve"> – Prezydenta Miasta Kielc,</w:t>
      </w:r>
    </w:p>
    <w:p w:rsidR="007E3603" w:rsidRPr="00AF4041" w:rsidRDefault="007E3603" w:rsidP="00296198">
      <w:pPr>
        <w:jc w:val="both"/>
        <w:rPr>
          <w:rFonts w:eastAsia="Tahoma"/>
          <w:color w:val="auto"/>
        </w:rPr>
      </w:pPr>
    </w:p>
    <w:p w:rsidR="00082E37" w:rsidRPr="00AF4041" w:rsidRDefault="00082E37" w:rsidP="00296198">
      <w:pPr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a</w:t>
      </w:r>
    </w:p>
    <w:p w:rsidR="007E3603" w:rsidRPr="00AF4041" w:rsidRDefault="007E3603" w:rsidP="00296198">
      <w:pPr>
        <w:jc w:val="both"/>
        <w:rPr>
          <w:rFonts w:eastAsia="Tahoma"/>
          <w:color w:val="auto"/>
        </w:rPr>
      </w:pPr>
    </w:p>
    <w:p w:rsidR="00A84620" w:rsidRPr="00DD3327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sz w:val="22"/>
          <w:szCs w:val="22"/>
        </w:rPr>
        <w:t>…………………………………………………………..</w:t>
      </w:r>
      <w:r w:rsidRPr="00DD3327">
        <w:rPr>
          <w:rFonts w:ascii="Times New Roman" w:hAnsi="Times New Roman"/>
          <w:b w:val="0"/>
          <w:sz w:val="22"/>
          <w:szCs w:val="22"/>
        </w:rPr>
        <w:t>,</w:t>
      </w:r>
    </w:p>
    <w:p w:rsidR="00A84620" w:rsidRPr="00DD3327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/nazwa podmiotu/</w:t>
      </w:r>
    </w:p>
    <w:p w:rsidR="00A84620" w:rsidRDefault="00A84620" w:rsidP="00A84620">
      <w:pPr>
        <w:pStyle w:val="Styl1"/>
        <w:spacing w:line="240" w:lineRule="atLeast"/>
        <w:rPr>
          <w:rFonts w:ascii="Times New Roman" w:hAnsi="Times New Roman"/>
        </w:rPr>
      </w:pPr>
    </w:p>
    <w:p w:rsidR="00A84620" w:rsidRDefault="00A84620" w:rsidP="00A84620">
      <w:pPr>
        <w:pStyle w:val="Styl1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B25AD">
        <w:rPr>
          <w:rFonts w:ascii="Times New Roman" w:hAnsi="Times New Roman"/>
        </w:rPr>
        <w:t>pisaną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ym</w:t>
      </w:r>
      <w:proofErr w:type="spellEnd"/>
      <w:r w:rsidRPr="008B25AD">
        <w:rPr>
          <w:rFonts w:ascii="Times New Roman" w:hAnsi="Times New Roman"/>
        </w:rPr>
        <w:t xml:space="preserve"> na listę firm audytorskich prowadzoną przez Krajową Radę Biegłych Rewidentów pod numerem _____________________</w:t>
      </w:r>
      <w:r>
        <w:rPr>
          <w:rFonts w:ascii="Times New Roman" w:hAnsi="Times New Roman"/>
        </w:rPr>
        <w:t>,</w:t>
      </w:r>
    </w:p>
    <w:p w:rsidR="00A84620" w:rsidRPr="00DD3327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zwaną/</w:t>
      </w:r>
      <w:proofErr w:type="spellStart"/>
      <w:r w:rsidRPr="00DD3327">
        <w:rPr>
          <w:rFonts w:ascii="Times New Roman" w:hAnsi="Times New Roman"/>
          <w:b w:val="0"/>
          <w:sz w:val="22"/>
          <w:szCs w:val="22"/>
        </w:rPr>
        <w:t>ym</w:t>
      </w:r>
      <w:proofErr w:type="spellEnd"/>
      <w:r w:rsidRPr="00DD3327">
        <w:rPr>
          <w:rFonts w:ascii="Times New Roman" w:hAnsi="Times New Roman"/>
          <w:b w:val="0"/>
          <w:sz w:val="22"/>
          <w:szCs w:val="22"/>
        </w:rPr>
        <w:t xml:space="preserve"> dalej „</w:t>
      </w:r>
      <w:r>
        <w:rPr>
          <w:rFonts w:ascii="Times New Roman" w:hAnsi="Times New Roman"/>
          <w:bCs/>
          <w:sz w:val="22"/>
          <w:szCs w:val="22"/>
        </w:rPr>
        <w:t>Przetwarzającym</w:t>
      </w:r>
      <w:r w:rsidRPr="00DD3327">
        <w:rPr>
          <w:rFonts w:ascii="Times New Roman" w:hAnsi="Times New Roman"/>
          <w:bCs/>
          <w:sz w:val="22"/>
          <w:szCs w:val="22"/>
        </w:rPr>
        <w:t>”,</w:t>
      </w:r>
      <w:r w:rsidRPr="00DD3327">
        <w:rPr>
          <w:rFonts w:ascii="Times New Roman" w:hAnsi="Times New Roman"/>
          <w:b w:val="0"/>
          <w:sz w:val="22"/>
          <w:szCs w:val="22"/>
        </w:rPr>
        <w:t xml:space="preserve"> reprezentowaną/</w:t>
      </w:r>
      <w:proofErr w:type="spellStart"/>
      <w:r w:rsidRPr="00DD3327">
        <w:rPr>
          <w:rFonts w:ascii="Times New Roman" w:hAnsi="Times New Roman"/>
          <w:b w:val="0"/>
          <w:sz w:val="22"/>
          <w:szCs w:val="22"/>
        </w:rPr>
        <w:t>ym</w:t>
      </w:r>
      <w:proofErr w:type="spellEnd"/>
      <w:r w:rsidRPr="00DD3327">
        <w:rPr>
          <w:rFonts w:ascii="Times New Roman" w:hAnsi="Times New Roman"/>
          <w:b w:val="0"/>
          <w:sz w:val="22"/>
          <w:szCs w:val="22"/>
        </w:rPr>
        <w:t xml:space="preserve"> przez:</w:t>
      </w:r>
    </w:p>
    <w:p w:rsidR="00A84620" w:rsidRPr="00DD3327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………………………………………</w:t>
      </w:r>
    </w:p>
    <w:p w:rsidR="00A84620" w:rsidRPr="00DD3327" w:rsidRDefault="00A84620" w:rsidP="00A84620">
      <w:pPr>
        <w:pStyle w:val="Styl1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DD3327">
        <w:rPr>
          <w:rFonts w:ascii="Times New Roman" w:hAnsi="Times New Roman"/>
          <w:b w:val="0"/>
          <w:sz w:val="22"/>
          <w:szCs w:val="22"/>
        </w:rPr>
        <w:t>………………………………………,</w:t>
      </w:r>
    </w:p>
    <w:p w:rsidR="000B0390" w:rsidRDefault="000B0390">
      <w:pPr>
        <w:jc w:val="both"/>
        <w:rPr>
          <w:rFonts w:eastAsia="Tahoma"/>
          <w:color w:val="auto"/>
        </w:rPr>
      </w:pPr>
    </w:p>
    <w:p w:rsidR="00A72978" w:rsidRPr="00AF4041" w:rsidRDefault="00142F63">
      <w:pPr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Stosownie do przepisów </w:t>
      </w:r>
      <w:r w:rsidR="008E0EC4" w:rsidRPr="00AF4041">
        <w:rPr>
          <w:rFonts w:eastAsia="Tahoma"/>
          <w:color w:val="auto"/>
        </w:rPr>
        <w:t>Rozporządzenia Parlamentu Europejskiego i Rady (UE) 2016/679 z dnia 27 kwietnia 2016r. w sprawie osób fizycznych w związku z przetwarzaniem danych osobowych i w sprawie swobodnego przepływu takich danych oraz uchylenia dyrektywy 95/46/WE</w:t>
      </w:r>
      <w:r w:rsidRPr="00AF4041">
        <w:rPr>
          <w:rFonts w:eastAsia="Tahoma"/>
          <w:color w:val="auto"/>
        </w:rPr>
        <w:t xml:space="preserve"> strony zawierają umowę o następującej treści:</w:t>
      </w:r>
    </w:p>
    <w:p w:rsidR="00A72978" w:rsidRPr="00AF4041" w:rsidRDefault="00A72978">
      <w:pPr>
        <w:jc w:val="center"/>
        <w:rPr>
          <w:rFonts w:eastAsia="Tahoma"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§ 1</w:t>
      </w:r>
    </w:p>
    <w:p w:rsidR="00A72978" w:rsidRPr="00AF4041" w:rsidRDefault="0024233D">
      <w:pPr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Dla potrzeb niniejszej umowy</w:t>
      </w:r>
      <w:r w:rsidR="00142F63" w:rsidRPr="00AF4041">
        <w:rPr>
          <w:rFonts w:eastAsia="Tahoma"/>
          <w:color w:val="auto"/>
        </w:rPr>
        <w:t xml:space="preserve">, przyjmuje się następujące znaczenie dla poniżej wymienionych </w:t>
      </w:r>
      <w:r w:rsidRPr="00AF4041">
        <w:rPr>
          <w:rFonts w:eastAsia="Tahoma"/>
          <w:color w:val="auto"/>
        </w:rPr>
        <w:t>definicji</w:t>
      </w:r>
      <w:r w:rsidR="00142F63" w:rsidRPr="00AF4041">
        <w:rPr>
          <w:rFonts w:eastAsia="Tahoma"/>
          <w:color w:val="auto"/>
        </w:rPr>
        <w:t xml:space="preserve">: </w:t>
      </w:r>
    </w:p>
    <w:p w:rsidR="00402CA7" w:rsidRPr="00AF4041" w:rsidRDefault="00402CA7" w:rsidP="00082E37">
      <w:pPr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AF4041">
        <w:rPr>
          <w:color w:val="auto"/>
        </w:rPr>
        <w:t>Administrator - Prezydent Miasta Kielce, Rynek 1, 25-303 Kielce;</w:t>
      </w:r>
    </w:p>
    <w:p w:rsidR="00367A97" w:rsidRPr="00AF4041" w:rsidRDefault="00142F63" w:rsidP="00082E37">
      <w:pPr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AF4041">
        <w:rPr>
          <w:rFonts w:eastAsia="Tahoma"/>
          <w:color w:val="auto"/>
        </w:rPr>
        <w:t>IOD</w:t>
      </w:r>
      <w:r w:rsidR="0024233D" w:rsidRPr="00AF4041">
        <w:rPr>
          <w:rFonts w:eastAsia="Tahoma"/>
          <w:color w:val="auto"/>
        </w:rPr>
        <w:t>O</w:t>
      </w:r>
      <w:r w:rsidRPr="00AF4041">
        <w:rPr>
          <w:rFonts w:eastAsia="Tahoma"/>
          <w:color w:val="auto"/>
        </w:rPr>
        <w:t xml:space="preserve"> – in</w:t>
      </w:r>
      <w:r w:rsidR="00402CA7" w:rsidRPr="00AF4041">
        <w:rPr>
          <w:rFonts w:eastAsia="Tahoma"/>
          <w:color w:val="auto"/>
        </w:rPr>
        <w:t>spektor ochrony danych</w:t>
      </w:r>
      <w:r w:rsidR="0024233D" w:rsidRPr="00AF4041">
        <w:rPr>
          <w:rFonts w:eastAsia="Tahoma"/>
          <w:color w:val="auto"/>
        </w:rPr>
        <w:t xml:space="preserve"> osobowych</w:t>
      </w:r>
      <w:r w:rsidR="00367A97" w:rsidRPr="00AF4041">
        <w:rPr>
          <w:rFonts w:eastAsia="Tahoma"/>
          <w:color w:val="auto"/>
        </w:rPr>
        <w:t>;</w:t>
      </w:r>
    </w:p>
    <w:p w:rsidR="00A72978" w:rsidRPr="00AF4041" w:rsidRDefault="00082E37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F4041">
        <w:rPr>
          <w:rFonts w:eastAsia="Tahoma"/>
          <w:color w:val="auto"/>
        </w:rPr>
        <w:t xml:space="preserve">dane osobowe </w:t>
      </w:r>
      <w:r w:rsidR="00142F63" w:rsidRPr="00AF4041">
        <w:rPr>
          <w:rFonts w:eastAsia="Tahoma"/>
          <w:color w:val="auto"/>
        </w:rPr>
        <w:t xml:space="preserve"> – wszelkie informacje dotyczące zidentyfikowanej lub możliwej do zidentyfikowania osoby fizycznej. 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społeczne;</w:t>
      </w:r>
    </w:p>
    <w:p w:rsidR="00A72978" w:rsidRPr="00AF4041" w:rsidRDefault="00367A97" w:rsidP="00082E37">
      <w:pPr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AF4041">
        <w:rPr>
          <w:rFonts w:eastAsia="Tahoma"/>
          <w:color w:val="auto"/>
        </w:rPr>
        <w:t>UODO</w:t>
      </w:r>
      <w:r w:rsidR="00082E37" w:rsidRPr="00AF4041">
        <w:rPr>
          <w:rFonts w:eastAsia="Tahoma"/>
          <w:color w:val="auto"/>
        </w:rPr>
        <w:t xml:space="preserve"> </w:t>
      </w:r>
      <w:r w:rsidR="00142F63" w:rsidRPr="00AF4041">
        <w:rPr>
          <w:rFonts w:eastAsia="Tahoma"/>
          <w:color w:val="auto"/>
        </w:rPr>
        <w:t xml:space="preserve">- oznacza </w:t>
      </w:r>
      <w:r w:rsidRPr="00AF4041">
        <w:rPr>
          <w:rFonts w:eastAsia="Tahoma"/>
          <w:color w:val="auto"/>
        </w:rPr>
        <w:t>Urząd Ochrony Danych Osobowych</w:t>
      </w:r>
      <w:r w:rsidR="000F2333" w:rsidRPr="00AF4041">
        <w:rPr>
          <w:rFonts w:eastAsia="Tahoma"/>
          <w:color w:val="auto"/>
        </w:rPr>
        <w:t>;</w:t>
      </w:r>
    </w:p>
    <w:p w:rsidR="00A72978" w:rsidRPr="00AF4041" w:rsidRDefault="00142F63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F4041">
        <w:rPr>
          <w:rFonts w:eastAsia="Tahoma"/>
          <w:color w:val="auto"/>
        </w:rPr>
        <w:t xml:space="preserve">RODO – Rozporządzenie Parlamentu Europejskiego i Rady (UE) 2016/679 z dnia 27 kwietnia 2016 r. </w:t>
      </w:r>
      <w:r w:rsidR="008E0EC4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>w sprawie osób fizycznych w związku z przetwarzaniem danych osobowych i w sprawie swobodnego przepływu takich danych oraz uchylenia dyrektywy 95/46/WE;</w:t>
      </w:r>
    </w:p>
    <w:p w:rsidR="00A72978" w:rsidRPr="00AF4041" w:rsidRDefault="00082E37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F4041">
        <w:rPr>
          <w:rFonts w:eastAsia="Tahoma"/>
          <w:color w:val="auto"/>
        </w:rPr>
        <w:t>przetwarzanie danych osobowych</w:t>
      </w:r>
      <w:r w:rsidR="00142F63" w:rsidRPr="00AF4041">
        <w:rPr>
          <w:rFonts w:eastAsia="Tahoma"/>
          <w:color w:val="auto"/>
        </w:rPr>
        <w:t xml:space="preserve"> - jakiekolwiek operacje wykonywane na danych osobowych, takie jak zbieranie, utrwalanie, przechowywanie, opracowywanie, zmienianie, udostępnianie i usuwanie, a zwłaszcza te, które wykonuje się w systemach informatycznych;</w:t>
      </w:r>
    </w:p>
    <w:p w:rsidR="00A72978" w:rsidRPr="00AF4041" w:rsidRDefault="00082E37" w:rsidP="00082E37">
      <w:pPr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AF4041">
        <w:rPr>
          <w:rFonts w:eastAsia="Tahoma"/>
          <w:color w:val="auto"/>
        </w:rPr>
        <w:t>zbiór danych</w:t>
      </w:r>
      <w:r w:rsidR="00142F63" w:rsidRPr="00AF4041">
        <w:rPr>
          <w:rFonts w:eastAsia="Tahoma"/>
          <w:color w:val="auto"/>
        </w:rPr>
        <w:t xml:space="preserve"> – zbiór danych osobowych </w:t>
      </w:r>
      <w:r w:rsidRPr="00AF4041">
        <w:rPr>
          <w:rFonts w:eastAsia="Tahoma"/>
          <w:color w:val="auto"/>
        </w:rPr>
        <w:t xml:space="preserve">powierzony przez </w:t>
      </w:r>
      <w:r w:rsidR="00142F63" w:rsidRPr="00AF4041">
        <w:rPr>
          <w:rFonts w:eastAsia="Tahoma"/>
          <w:color w:val="auto"/>
        </w:rPr>
        <w:t>Administratora</w:t>
      </w:r>
      <w:r w:rsidR="008E0EC4" w:rsidRPr="00AF4041">
        <w:rPr>
          <w:rFonts w:eastAsia="Tahoma"/>
          <w:color w:val="auto"/>
        </w:rPr>
        <w:t>.</w:t>
      </w:r>
    </w:p>
    <w:p w:rsidR="00A72978" w:rsidRPr="00AF4041" w:rsidRDefault="00A72978">
      <w:pPr>
        <w:jc w:val="center"/>
        <w:rPr>
          <w:rFonts w:eastAsia="Tahoma"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§ 2</w:t>
      </w:r>
    </w:p>
    <w:p w:rsidR="0056084F" w:rsidRPr="00AF4041" w:rsidRDefault="00142F63" w:rsidP="006D0B9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Na podstawie art. </w:t>
      </w:r>
      <w:r w:rsidR="000F2333" w:rsidRPr="00AF4041">
        <w:rPr>
          <w:rFonts w:eastAsia="Tahoma"/>
          <w:color w:val="auto"/>
        </w:rPr>
        <w:t xml:space="preserve">28 </w:t>
      </w:r>
      <w:r w:rsidRPr="00AF4041">
        <w:rPr>
          <w:rFonts w:eastAsia="Tahoma"/>
          <w:color w:val="auto"/>
        </w:rPr>
        <w:t xml:space="preserve">ust. </w:t>
      </w:r>
      <w:r w:rsidR="000F2333" w:rsidRPr="00AF4041">
        <w:rPr>
          <w:rFonts w:eastAsia="Tahoma"/>
          <w:color w:val="auto"/>
        </w:rPr>
        <w:t>3 RODO</w:t>
      </w:r>
      <w:r w:rsidRPr="00AF4041">
        <w:rPr>
          <w:rFonts w:eastAsia="Tahoma"/>
          <w:color w:val="auto"/>
        </w:rPr>
        <w:t xml:space="preserve">, Administrator powierza Przetwarzającemu przetwarzanie danych osobowych, w celu </w:t>
      </w:r>
      <w:r w:rsidR="00A84620">
        <w:rPr>
          <w:rFonts w:eastAsia="Tahoma"/>
          <w:color w:val="auto"/>
        </w:rPr>
        <w:t xml:space="preserve">wykonania </w:t>
      </w:r>
      <w:r w:rsidR="00A84620" w:rsidRPr="00DD3327">
        <w:rPr>
          <w:sz w:val="22"/>
          <w:szCs w:val="22"/>
        </w:rPr>
        <w:t xml:space="preserve">badanie sprawozdań finansowych Miasta Kielce za </w:t>
      </w:r>
      <w:r w:rsidR="00A84620">
        <w:rPr>
          <w:sz w:val="22"/>
          <w:szCs w:val="22"/>
        </w:rPr>
        <w:t xml:space="preserve">lata </w:t>
      </w:r>
      <w:r w:rsidR="00A84620" w:rsidRPr="00DD3327">
        <w:rPr>
          <w:sz w:val="22"/>
          <w:szCs w:val="22"/>
        </w:rPr>
        <w:t>201</w:t>
      </w:r>
      <w:r w:rsidR="00A84620">
        <w:rPr>
          <w:sz w:val="22"/>
          <w:szCs w:val="22"/>
        </w:rPr>
        <w:t>8 – 2020</w:t>
      </w:r>
      <w:r w:rsidR="006D0B94" w:rsidRPr="00AF4041">
        <w:rPr>
          <w:rFonts w:eastAsia="Tahoma"/>
          <w:color w:val="auto"/>
        </w:rPr>
        <w:t>.</w:t>
      </w:r>
    </w:p>
    <w:p w:rsidR="0056084F" w:rsidRPr="00AF4041" w:rsidRDefault="0056084F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Przetwarzanie obejmować będzie następujące rodzaje danych osobowych:</w:t>
      </w:r>
    </w:p>
    <w:p w:rsidR="000E4E07" w:rsidRDefault="00A84620" w:rsidP="00082E37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___________________;</w:t>
      </w:r>
    </w:p>
    <w:p w:rsidR="00A84620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___________________;</w:t>
      </w:r>
    </w:p>
    <w:p w:rsidR="00A84620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___________________;</w:t>
      </w:r>
    </w:p>
    <w:p w:rsidR="00A84620" w:rsidRPr="00AF4041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___________________;</w:t>
      </w:r>
    </w:p>
    <w:p w:rsidR="00A84620" w:rsidRPr="00AF4041" w:rsidRDefault="00A84620" w:rsidP="00A84620">
      <w:pPr>
        <w:pStyle w:val="Akapitzlist"/>
        <w:numPr>
          <w:ilvl w:val="0"/>
          <w:numId w:val="21"/>
        </w:numPr>
        <w:ind w:left="567" w:hanging="283"/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___________________;</w:t>
      </w:r>
    </w:p>
    <w:p w:rsidR="00A84620" w:rsidRPr="00A84620" w:rsidRDefault="00A84620" w:rsidP="00A84620">
      <w:pPr>
        <w:pStyle w:val="Akapitzlist"/>
        <w:ind w:left="567"/>
        <w:jc w:val="both"/>
        <w:rPr>
          <w:rFonts w:eastAsia="Tahoma"/>
          <w:color w:val="auto"/>
        </w:rPr>
      </w:pPr>
    </w:p>
    <w:p w:rsidR="00A72978" w:rsidRPr="00AF4041" w:rsidRDefault="00142F63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Administrator i Przetwarzający zobowiązują się do przestrzegania postanowień i wymogów obowiązujących przepisów dotyczących ochrony danych osobowych oraz</w:t>
      </w:r>
      <w:r w:rsidR="00074903" w:rsidRPr="00AF4041">
        <w:rPr>
          <w:rFonts w:eastAsia="Tahoma"/>
          <w:color w:val="auto"/>
        </w:rPr>
        <w:t xml:space="preserve"> niniejszej umowy powierzenia</w:t>
      </w:r>
      <w:r w:rsidRPr="00AF4041">
        <w:rPr>
          <w:rFonts w:eastAsia="Tahoma"/>
          <w:color w:val="auto"/>
        </w:rPr>
        <w:t>.</w:t>
      </w:r>
    </w:p>
    <w:p w:rsidR="00A72978" w:rsidRPr="00AF4041" w:rsidRDefault="00142F63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lastRenderedPageBreak/>
        <w:t>Administrator danych zapewnia, że posiadane i przekazywane Przetwarzającemu dane osobowe do</w:t>
      </w:r>
      <w:r w:rsidR="00126563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>przetwarzania, zostały zgromadzone zgodnie z obowiązującymi przepisami prawa.</w:t>
      </w:r>
    </w:p>
    <w:p w:rsidR="006D0B94" w:rsidRPr="00AF4041" w:rsidRDefault="00DB1A28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color w:val="auto"/>
        </w:rPr>
        <w:t>Przetwarzający oświadcza, iż stosuje środki bezpieczeństwa spełniające wymogi RODO</w:t>
      </w:r>
    </w:p>
    <w:p w:rsidR="00084BEF" w:rsidRPr="00AF4041" w:rsidRDefault="00084BEF" w:rsidP="00802F04">
      <w:pPr>
        <w:numPr>
          <w:ilvl w:val="0"/>
          <w:numId w:val="1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color w:val="auto"/>
        </w:rPr>
        <w:t>Przetwarzający za czynności przetwarzania danych nie będzie pobierał wynagrodzenia.</w:t>
      </w: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142F63" w:rsidP="002368B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§ 3</w:t>
      </w:r>
    </w:p>
    <w:p w:rsidR="00A72978" w:rsidRPr="00AF4041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Miejscem wykonywania umowy, w zakresie przekazanych na podstawie niniejszej umowy danych osobowych</w:t>
      </w:r>
      <w:r w:rsidR="00625F78" w:rsidRPr="00AF4041">
        <w:rPr>
          <w:rFonts w:eastAsia="Tahoma"/>
          <w:color w:val="auto"/>
        </w:rPr>
        <w:t>,</w:t>
      </w:r>
      <w:r w:rsidRPr="00AF4041">
        <w:rPr>
          <w:rFonts w:eastAsia="Tahoma"/>
          <w:color w:val="auto"/>
        </w:rPr>
        <w:t xml:space="preserve"> jest siedziba Przetwarzającego, w której zapewnione będą środki techniczne i informatyczne niezbędne do</w:t>
      </w:r>
      <w:r w:rsidR="00126563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 xml:space="preserve">zgodnego z obowiązującymi przepisami wykonania umowy. </w:t>
      </w:r>
    </w:p>
    <w:p w:rsidR="00402CA7" w:rsidRPr="00AF4041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oświadcza, że w jego placówce wyznaczona jest osoba pełniąca rolę </w:t>
      </w:r>
      <w:r w:rsidR="00625F78" w:rsidRPr="00AF4041">
        <w:rPr>
          <w:rFonts w:eastAsia="Tahoma"/>
          <w:color w:val="auto"/>
        </w:rPr>
        <w:t>IOD</w:t>
      </w:r>
      <w:r w:rsidR="00DB1A28" w:rsidRPr="00AF4041">
        <w:rPr>
          <w:rFonts w:eastAsia="Tahoma"/>
          <w:color w:val="auto"/>
        </w:rPr>
        <w:t>O</w:t>
      </w:r>
      <w:r w:rsidR="00074903" w:rsidRPr="00AF4041">
        <w:rPr>
          <w:rFonts w:eastAsia="Tahoma"/>
          <w:color w:val="auto"/>
        </w:rPr>
        <w:t xml:space="preserve"> -</w:t>
      </w:r>
      <w:r w:rsidRPr="00AF4041">
        <w:rPr>
          <w:rFonts w:eastAsia="Tahoma"/>
          <w:color w:val="auto"/>
        </w:rPr>
        <w:t xml:space="preserve"> służbowy adres poczty elektronicznej:</w:t>
      </w:r>
      <w:r w:rsidR="00074903" w:rsidRPr="00AF4041">
        <w:rPr>
          <w:color w:val="auto"/>
        </w:rPr>
        <w:t xml:space="preserve"> .................</w:t>
      </w:r>
      <w:r w:rsidR="00DB1A28" w:rsidRPr="00AF4041">
        <w:rPr>
          <w:color w:val="auto"/>
        </w:rPr>
        <w:t>............................</w:t>
      </w:r>
      <w:r w:rsidR="00074903" w:rsidRPr="00AF4041">
        <w:rPr>
          <w:color w:val="auto"/>
        </w:rPr>
        <w:t>.......</w:t>
      </w:r>
      <w:r w:rsidR="00074903" w:rsidRPr="00AF4041">
        <w:rPr>
          <w:rFonts w:eastAsia="Tahoma"/>
          <w:color w:val="auto"/>
        </w:rPr>
        <w:t>.</w:t>
      </w:r>
    </w:p>
    <w:p w:rsidR="00402CA7" w:rsidRPr="00AF4041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Administrator zobowiązuje się, że podczas realizacji umowy będzie ściśle współpracować z Przetwarzającym w zakresie dotyczącym przetwarzania danych osobowych na podstawie niniejszej umowy, w szczególności obowiązek współpracy dotyczy wzajemnego przekazywania informacji oraz dokonywania ustaleń w zakresie bezpieczeństwa danych osobowych przez osoby pełniące funkcję </w:t>
      </w:r>
      <w:r w:rsidR="00625F78" w:rsidRPr="00AF4041">
        <w:rPr>
          <w:rFonts w:eastAsia="Tahoma"/>
          <w:color w:val="auto"/>
        </w:rPr>
        <w:t>IOD</w:t>
      </w:r>
      <w:r w:rsidR="00DB1A28" w:rsidRPr="00AF4041">
        <w:rPr>
          <w:rFonts w:eastAsia="Tahoma"/>
          <w:color w:val="auto"/>
        </w:rPr>
        <w:t>O</w:t>
      </w:r>
      <w:r w:rsidR="00625F78" w:rsidRPr="00AF4041">
        <w:rPr>
          <w:rFonts w:eastAsia="Tahoma"/>
          <w:color w:val="auto"/>
        </w:rPr>
        <w:t xml:space="preserve"> </w:t>
      </w:r>
      <w:r w:rsidRPr="00AF4041">
        <w:rPr>
          <w:rFonts w:eastAsia="Tahoma"/>
          <w:color w:val="auto"/>
        </w:rPr>
        <w:t>u Administratora i</w:t>
      </w:r>
      <w:r w:rsidR="00DB1A28" w:rsidRPr="00AF4041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>Przetwarzającego.</w:t>
      </w:r>
    </w:p>
    <w:p w:rsidR="00354876" w:rsidRPr="00AF4041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zobowiązuje się do zachowania w tajemnicy danych osobowych powierzonych mu </w:t>
      </w:r>
      <w:r w:rsidR="002B2726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 xml:space="preserve">w związku z wykonywaniem </w:t>
      </w:r>
      <w:r w:rsidR="00DB1A28" w:rsidRPr="00AF4041">
        <w:rPr>
          <w:rFonts w:eastAsia="Tahoma"/>
          <w:color w:val="auto"/>
        </w:rPr>
        <w:t xml:space="preserve">niniejszej </w:t>
      </w:r>
      <w:r w:rsidRPr="00AF4041">
        <w:rPr>
          <w:rFonts w:eastAsia="Tahoma"/>
          <w:color w:val="auto"/>
        </w:rPr>
        <w:t>umowy, a w szczególności do tego, że nie będzie w okresie obowiązywania umowy i po jej rozwiązaniu: przekazywać, wykorzystywać lub ujawniać danych osobowyc</w:t>
      </w:r>
      <w:r w:rsidR="00074903" w:rsidRPr="00AF4041">
        <w:rPr>
          <w:rFonts w:eastAsia="Tahoma"/>
          <w:color w:val="auto"/>
        </w:rPr>
        <w:t>h uzyskanych od Administratora</w:t>
      </w:r>
      <w:r w:rsidRPr="00AF4041">
        <w:rPr>
          <w:rFonts w:eastAsia="Tahoma"/>
          <w:color w:val="auto"/>
        </w:rPr>
        <w:t xml:space="preserve"> osobom nieupoważnionym oraz, że dane te wykorzystywane będą wyłącznie w</w:t>
      </w:r>
      <w:r w:rsidR="00A84620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 xml:space="preserve">celach, jakie zostały w umowie wymienione. </w:t>
      </w:r>
    </w:p>
    <w:p w:rsidR="0034410F" w:rsidRPr="00AF4041" w:rsidRDefault="0034410F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Przetwarzający zobowiązuje się do prowadzenia dokumentacji opisującej sposób przetwarzania danych osobowych, w tym rejestru czynności, o którym mowa w art. 30 RODO. Przetwarzający udostępnia na każde żądanie Administratora prowadzony rejestr czynności przetwa</w:t>
      </w:r>
      <w:r w:rsidR="00DB1A28" w:rsidRPr="00AF4041">
        <w:rPr>
          <w:rFonts w:eastAsia="Tahoma"/>
          <w:color w:val="auto"/>
        </w:rPr>
        <w:t>rzania danych przetwarzającego</w:t>
      </w:r>
      <w:r w:rsidRPr="00AF4041">
        <w:rPr>
          <w:rFonts w:eastAsia="Tahoma"/>
          <w:color w:val="auto"/>
        </w:rPr>
        <w:t>.</w:t>
      </w:r>
    </w:p>
    <w:p w:rsidR="00A72978" w:rsidRPr="00AF4041" w:rsidRDefault="00CE64D1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zapewnia ochronę danych osobowych i podejmuje środki ochrony danych, o których mowa </w:t>
      </w:r>
      <w:r w:rsidR="00074903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>w art. 32 RODO.</w:t>
      </w:r>
    </w:p>
    <w:p w:rsidR="00A72978" w:rsidRPr="00AF4041" w:rsidRDefault="00142F63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może </w:t>
      </w:r>
      <w:proofErr w:type="spellStart"/>
      <w:r w:rsidR="00402CA7" w:rsidRPr="00AF4041">
        <w:rPr>
          <w:rFonts w:eastAsia="Tahoma"/>
          <w:color w:val="auto"/>
        </w:rPr>
        <w:t>pod</w:t>
      </w:r>
      <w:r w:rsidRPr="00AF4041">
        <w:rPr>
          <w:rFonts w:eastAsia="Tahoma"/>
          <w:color w:val="auto"/>
        </w:rPr>
        <w:t>powierzyć</w:t>
      </w:r>
      <w:proofErr w:type="spellEnd"/>
      <w:r w:rsidRPr="00AF4041">
        <w:rPr>
          <w:rFonts w:eastAsia="Tahoma"/>
          <w:color w:val="auto"/>
        </w:rPr>
        <w:t xml:space="preserve"> </w:t>
      </w:r>
      <w:r w:rsidR="00A95BEF" w:rsidRPr="00AF4041">
        <w:rPr>
          <w:rFonts w:eastAsia="Tahoma"/>
          <w:color w:val="auto"/>
        </w:rPr>
        <w:t xml:space="preserve">konkretne operacje </w:t>
      </w:r>
      <w:r w:rsidRPr="00AF4041">
        <w:rPr>
          <w:rFonts w:eastAsia="Tahoma"/>
          <w:color w:val="auto"/>
        </w:rPr>
        <w:t xml:space="preserve">przetwarzania danych </w:t>
      </w:r>
      <w:r w:rsidR="00A95BEF" w:rsidRPr="00AF4041">
        <w:rPr>
          <w:rFonts w:eastAsia="Tahoma"/>
          <w:color w:val="auto"/>
        </w:rPr>
        <w:t xml:space="preserve">innym podmiotom przetwarzającym w drodze pisemnej umowy </w:t>
      </w:r>
      <w:proofErr w:type="spellStart"/>
      <w:r w:rsidR="00A95BEF" w:rsidRPr="00AF4041">
        <w:rPr>
          <w:rFonts w:eastAsia="Tahoma"/>
          <w:color w:val="auto"/>
        </w:rPr>
        <w:t>podpowierzenia</w:t>
      </w:r>
      <w:proofErr w:type="spellEnd"/>
      <w:r w:rsidR="00A95BEF" w:rsidRPr="00AF4041">
        <w:rPr>
          <w:rFonts w:eastAsia="Tahoma"/>
          <w:color w:val="auto"/>
        </w:rPr>
        <w:t xml:space="preserve"> danych tylko za </w:t>
      </w:r>
      <w:r w:rsidR="00DB1A28" w:rsidRPr="00AF4041">
        <w:rPr>
          <w:rFonts w:eastAsia="Tahoma"/>
          <w:color w:val="auto"/>
        </w:rPr>
        <w:t xml:space="preserve">pisemną </w:t>
      </w:r>
      <w:r w:rsidR="00A95BEF" w:rsidRPr="00AF4041">
        <w:rPr>
          <w:rFonts w:eastAsia="Tahoma"/>
          <w:color w:val="auto"/>
        </w:rPr>
        <w:t>zgodą Administratora</w:t>
      </w:r>
      <w:r w:rsidR="0052306E" w:rsidRPr="00AF4041">
        <w:rPr>
          <w:rFonts w:eastAsia="Tahoma"/>
          <w:color w:val="auto"/>
        </w:rPr>
        <w:t xml:space="preserve"> udzieloną pod rygorem nieważności</w:t>
      </w:r>
      <w:r w:rsidRPr="00AF4041">
        <w:rPr>
          <w:rFonts w:eastAsia="Tahoma"/>
          <w:color w:val="auto"/>
        </w:rPr>
        <w:t>.</w:t>
      </w:r>
    </w:p>
    <w:p w:rsidR="00A95BEF" w:rsidRPr="00AF4041" w:rsidRDefault="00A95BEF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Dokonując ewentualnego </w:t>
      </w:r>
      <w:proofErr w:type="spellStart"/>
      <w:r w:rsidRPr="00AF4041">
        <w:rPr>
          <w:rFonts w:eastAsia="Tahoma"/>
          <w:color w:val="auto"/>
        </w:rPr>
        <w:t>podpowierzenia</w:t>
      </w:r>
      <w:proofErr w:type="spellEnd"/>
      <w:r w:rsidRPr="00AF4041">
        <w:rPr>
          <w:rFonts w:eastAsia="Tahoma"/>
          <w:color w:val="auto"/>
        </w:rPr>
        <w:t xml:space="preserve"> Przetwarzający ma obowiązek zobowiązać </w:t>
      </w:r>
      <w:proofErr w:type="spellStart"/>
      <w:r w:rsidRPr="00AF4041">
        <w:rPr>
          <w:rFonts w:eastAsia="Tahoma"/>
          <w:color w:val="auto"/>
        </w:rPr>
        <w:t>P</w:t>
      </w:r>
      <w:r w:rsidR="00AA100B" w:rsidRPr="00AF4041">
        <w:rPr>
          <w:rFonts w:eastAsia="Tahoma"/>
          <w:color w:val="auto"/>
        </w:rPr>
        <w:t>odprzetwarzającego</w:t>
      </w:r>
      <w:proofErr w:type="spellEnd"/>
      <w:r w:rsidRPr="00AF4041">
        <w:rPr>
          <w:rFonts w:eastAsia="Tahoma"/>
          <w:color w:val="auto"/>
        </w:rPr>
        <w:t xml:space="preserve"> do realizacji wszystkich obowiązków Przetwarzającego wynikających z niniejszej umowy. Zobowiązanie </w:t>
      </w:r>
      <w:r w:rsidR="00AA100B" w:rsidRPr="00AF4041">
        <w:rPr>
          <w:rFonts w:eastAsia="Tahoma"/>
          <w:color w:val="auto"/>
        </w:rPr>
        <w:t>powinno posiadać</w:t>
      </w:r>
      <w:r w:rsidR="00C66013" w:rsidRPr="00AF4041">
        <w:rPr>
          <w:rFonts w:eastAsia="Tahoma"/>
          <w:color w:val="auto"/>
        </w:rPr>
        <w:t xml:space="preserve"> pod rygorem nieważności</w:t>
      </w:r>
      <w:r w:rsidR="00AA100B" w:rsidRPr="00AF4041">
        <w:rPr>
          <w:rFonts w:eastAsia="Tahoma"/>
          <w:color w:val="auto"/>
        </w:rPr>
        <w:t xml:space="preserve"> formę pisemną</w:t>
      </w:r>
      <w:r w:rsidR="00C66013" w:rsidRPr="00AF4041">
        <w:rPr>
          <w:rFonts w:eastAsia="Tahoma"/>
          <w:color w:val="auto"/>
        </w:rPr>
        <w:t xml:space="preserve"> </w:t>
      </w:r>
      <w:r w:rsidR="00AA100B" w:rsidRPr="00AF4041">
        <w:rPr>
          <w:rFonts w:eastAsia="Tahoma"/>
          <w:color w:val="auto"/>
        </w:rPr>
        <w:t>i być adresowane do Administratora wraz z</w:t>
      </w:r>
      <w:r w:rsidR="00C66013" w:rsidRPr="00AF4041">
        <w:rPr>
          <w:rFonts w:eastAsia="Tahoma"/>
          <w:color w:val="auto"/>
        </w:rPr>
        <w:t> </w:t>
      </w:r>
      <w:r w:rsidR="00AA100B" w:rsidRPr="00AF4041">
        <w:rPr>
          <w:rFonts w:eastAsia="Tahoma"/>
          <w:color w:val="auto"/>
        </w:rPr>
        <w:t xml:space="preserve">podpisaną umową </w:t>
      </w:r>
      <w:proofErr w:type="spellStart"/>
      <w:r w:rsidR="00AA100B" w:rsidRPr="00AF4041">
        <w:rPr>
          <w:rFonts w:eastAsia="Tahoma"/>
          <w:color w:val="auto"/>
        </w:rPr>
        <w:t>podpowierzenia</w:t>
      </w:r>
      <w:proofErr w:type="spellEnd"/>
      <w:r w:rsidR="00AA100B" w:rsidRPr="00AF4041">
        <w:rPr>
          <w:rFonts w:eastAsia="Tahoma"/>
          <w:color w:val="auto"/>
        </w:rPr>
        <w:t xml:space="preserve">, która zawiera listę obowiązków </w:t>
      </w:r>
      <w:proofErr w:type="spellStart"/>
      <w:r w:rsidR="00AA100B" w:rsidRPr="00AF4041">
        <w:rPr>
          <w:rFonts w:eastAsia="Tahoma"/>
          <w:color w:val="auto"/>
        </w:rPr>
        <w:t>Podprzetwarzającego</w:t>
      </w:r>
      <w:proofErr w:type="spellEnd"/>
      <w:r w:rsidR="00AA100B" w:rsidRPr="00AF4041">
        <w:rPr>
          <w:rFonts w:eastAsia="Tahoma"/>
          <w:color w:val="auto"/>
        </w:rPr>
        <w:t>.</w:t>
      </w:r>
    </w:p>
    <w:p w:rsidR="00AA100B" w:rsidRPr="00AF4041" w:rsidRDefault="00AA100B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zobowiązany jest do przestrzegania warunków korzystania z usług </w:t>
      </w:r>
      <w:r w:rsidR="00274C21" w:rsidRPr="00AF4041">
        <w:rPr>
          <w:rFonts w:eastAsia="Tahoma"/>
          <w:color w:val="auto"/>
        </w:rPr>
        <w:t xml:space="preserve">podmiotu </w:t>
      </w:r>
      <w:proofErr w:type="spellStart"/>
      <w:r w:rsidR="00274C21" w:rsidRPr="00AF4041">
        <w:rPr>
          <w:rFonts w:eastAsia="Tahoma"/>
          <w:color w:val="auto"/>
        </w:rPr>
        <w:t>Podprzetwarzającego</w:t>
      </w:r>
      <w:proofErr w:type="spellEnd"/>
      <w:r w:rsidR="00274C21" w:rsidRPr="00AF4041">
        <w:rPr>
          <w:rFonts w:eastAsia="Tahoma"/>
          <w:color w:val="auto"/>
        </w:rPr>
        <w:t>.</w:t>
      </w:r>
    </w:p>
    <w:p w:rsidR="0034410F" w:rsidRPr="00AF4041" w:rsidRDefault="00A95BEF" w:rsidP="002368B3">
      <w:pPr>
        <w:numPr>
          <w:ilvl w:val="0"/>
          <w:numId w:val="13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nie ma prawa przekazać </w:t>
      </w:r>
      <w:proofErr w:type="spellStart"/>
      <w:r w:rsidR="00274C21" w:rsidRPr="00AF4041">
        <w:rPr>
          <w:rFonts w:eastAsia="Tahoma"/>
          <w:color w:val="auto"/>
        </w:rPr>
        <w:t>P</w:t>
      </w:r>
      <w:r w:rsidRPr="00AF4041">
        <w:rPr>
          <w:rFonts w:eastAsia="Tahoma"/>
          <w:color w:val="auto"/>
        </w:rPr>
        <w:t>odpowierzającemu</w:t>
      </w:r>
      <w:proofErr w:type="spellEnd"/>
      <w:r w:rsidRPr="00AF4041">
        <w:rPr>
          <w:rFonts w:eastAsia="Tahoma"/>
          <w:color w:val="auto"/>
        </w:rPr>
        <w:t xml:space="preserve"> całości wykonania umowy.</w:t>
      </w:r>
    </w:p>
    <w:p w:rsidR="00A72978" w:rsidRPr="00AF4041" w:rsidRDefault="00A72978" w:rsidP="002368B3">
      <w:pPr>
        <w:jc w:val="both"/>
        <w:rPr>
          <w:rFonts w:eastAsia="Tahoma"/>
          <w:color w:val="auto"/>
        </w:rPr>
      </w:pPr>
    </w:p>
    <w:p w:rsidR="00A72978" w:rsidRPr="00AF4041" w:rsidRDefault="00142F63" w:rsidP="002368B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§ 4</w:t>
      </w:r>
    </w:p>
    <w:p w:rsidR="00402CA7" w:rsidRPr="00AF4041" w:rsidRDefault="00142F63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zobowiązuje się przetwarzać </w:t>
      </w:r>
      <w:r w:rsidR="00097E16" w:rsidRPr="00AF4041">
        <w:rPr>
          <w:rFonts w:eastAsia="Tahoma"/>
          <w:color w:val="auto"/>
        </w:rPr>
        <w:t xml:space="preserve">dane osobowe tylko i wyłącznie </w:t>
      </w:r>
      <w:r w:rsidRPr="00AF4041">
        <w:rPr>
          <w:rFonts w:eastAsia="Tahoma"/>
          <w:color w:val="auto"/>
        </w:rPr>
        <w:t xml:space="preserve">w zakresie określonym </w:t>
      </w:r>
      <w:r w:rsidR="002B2726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 xml:space="preserve">w </w:t>
      </w:r>
      <w:r w:rsidR="00C66013" w:rsidRPr="00AF4041">
        <w:rPr>
          <w:rFonts w:eastAsia="Tahoma"/>
          <w:color w:val="auto"/>
        </w:rPr>
        <w:t>niniejszej umowie</w:t>
      </w:r>
      <w:r w:rsidRPr="00AF4041">
        <w:rPr>
          <w:rFonts w:eastAsia="Tahoma"/>
          <w:color w:val="auto"/>
        </w:rPr>
        <w:t>.</w:t>
      </w:r>
    </w:p>
    <w:p w:rsidR="00402CA7" w:rsidRPr="00AF4041" w:rsidRDefault="00274C21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Przetwarzający zobowiązuje się wobec Administratora do odpowiadania na żądania osoby, której dane dotyczą, w zakresie wykonywania praw określonych w rozdziale III ROD</w:t>
      </w:r>
      <w:r w:rsidR="00C66013" w:rsidRPr="00AF4041">
        <w:rPr>
          <w:rFonts w:eastAsia="Tahoma"/>
          <w:color w:val="auto"/>
        </w:rPr>
        <w:t>O</w:t>
      </w:r>
      <w:r w:rsidRPr="00AF4041">
        <w:rPr>
          <w:rFonts w:eastAsia="Tahoma"/>
          <w:color w:val="auto"/>
        </w:rPr>
        <w:t>.</w:t>
      </w:r>
    </w:p>
    <w:p w:rsidR="00402CA7" w:rsidRPr="00AF4041" w:rsidRDefault="00274C21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</w:t>
      </w:r>
      <w:r w:rsidR="00341F2F" w:rsidRPr="00AF4041">
        <w:rPr>
          <w:rFonts w:eastAsia="Tahoma"/>
          <w:color w:val="auto"/>
        </w:rPr>
        <w:t>zobowiązuje się do wdrożenia wszelkich środków organizacyjno - technicznych z obszaru ochrony danych osobowych, o których mowa w art. 32 - 36 RODO oraz współpracy przy wykonywaniu przez Administratora obowiązków w tym zakresie.</w:t>
      </w:r>
    </w:p>
    <w:p w:rsidR="005402A1" w:rsidRPr="00AF4041" w:rsidRDefault="005402A1" w:rsidP="002368B3">
      <w:pPr>
        <w:numPr>
          <w:ilvl w:val="0"/>
          <w:numId w:val="15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Planując dokonanie zmian w sposobie przetwarzania danych osobowych, </w:t>
      </w:r>
      <w:r w:rsidR="00FB5236" w:rsidRPr="00AF4041">
        <w:rPr>
          <w:rFonts w:eastAsia="Tahoma"/>
          <w:color w:val="auto"/>
        </w:rPr>
        <w:t xml:space="preserve">Przetwarzający </w:t>
      </w:r>
      <w:r w:rsidRPr="00AF4041">
        <w:rPr>
          <w:rFonts w:eastAsia="Tahoma"/>
          <w:color w:val="auto"/>
        </w:rPr>
        <w:t>ma obowiązek zastosować się do wymogu projektowania prywatności, o którym mowa w art. 25 ust. 1 RODO i ma obowiązek z wyprzedzeniem informować Administratora o planowanych zmianach</w:t>
      </w:r>
      <w:r w:rsidR="00AB27F9" w:rsidRPr="00AF4041">
        <w:rPr>
          <w:rFonts w:eastAsia="Tahoma"/>
          <w:color w:val="auto"/>
        </w:rPr>
        <w:t>.</w:t>
      </w:r>
    </w:p>
    <w:p w:rsidR="00A72978" w:rsidRPr="00AF4041" w:rsidRDefault="00A72978" w:rsidP="002368B3">
      <w:pPr>
        <w:jc w:val="both"/>
        <w:rPr>
          <w:rFonts w:eastAsia="Tahoma"/>
          <w:color w:val="auto"/>
        </w:rPr>
      </w:pPr>
    </w:p>
    <w:p w:rsidR="00A62A82" w:rsidRPr="00AF4041" w:rsidRDefault="00142F63" w:rsidP="002368B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B13B53" w:rsidRPr="00AF4041">
        <w:rPr>
          <w:rFonts w:eastAsia="Tahoma"/>
          <w:b/>
          <w:color w:val="auto"/>
        </w:rPr>
        <w:t>5</w:t>
      </w:r>
    </w:p>
    <w:p w:rsidR="00A62A82" w:rsidRPr="00AF4041" w:rsidRDefault="00AB27F9" w:rsidP="002368B3">
      <w:pPr>
        <w:numPr>
          <w:ilvl w:val="0"/>
          <w:numId w:val="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zobowiązany jest do wystawienia wszystkim swoim pracownikom, którzy będą brali udział </w:t>
      </w:r>
      <w:r w:rsidR="002B2726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>w realizacji umowy stosownych upoważnień do przetwarzania danych osobowych oraz uzyskania oświadczeń o zachowaniu danych osobowych w poufności. Przetwarzający prowadzi rejestr wydanych upoważnień.</w:t>
      </w:r>
    </w:p>
    <w:p w:rsidR="00402CA7" w:rsidRPr="00AF4041" w:rsidRDefault="00AB27F9" w:rsidP="002368B3">
      <w:pPr>
        <w:numPr>
          <w:ilvl w:val="0"/>
          <w:numId w:val="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Przetwarzający ma obowiązek zapewnić osobom upoważnionym do przetwarzania danych, o których mowa w</w:t>
      </w:r>
      <w:r w:rsidR="002368B3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>pkt. 1 odpowiedni instruktaż z zakresu ochrony danych osobowych.</w:t>
      </w:r>
    </w:p>
    <w:p w:rsidR="00354876" w:rsidRPr="00AF4041" w:rsidRDefault="00142F63" w:rsidP="002368B3">
      <w:pPr>
        <w:numPr>
          <w:ilvl w:val="0"/>
          <w:numId w:val="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Przetwarzający ponosi odpowiedzialność za działania i zaniechania współpracowników jak za własne działania i zaniechania.</w:t>
      </w:r>
    </w:p>
    <w:p w:rsidR="00A72978" w:rsidRPr="00AF4041" w:rsidRDefault="00142F63" w:rsidP="002368B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B13B53" w:rsidRPr="00AF4041">
        <w:rPr>
          <w:rFonts w:eastAsia="Tahoma"/>
          <w:b/>
          <w:color w:val="auto"/>
        </w:rPr>
        <w:t>6</w:t>
      </w:r>
    </w:p>
    <w:p w:rsidR="005430F4" w:rsidRPr="00AF4041" w:rsidRDefault="005430F4" w:rsidP="002368B3">
      <w:pPr>
        <w:pStyle w:val="Akapitzlist"/>
        <w:numPr>
          <w:ilvl w:val="3"/>
          <w:numId w:val="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lastRenderedPageBreak/>
        <w:t>Przetwarzający jest zobowiązany do zgłaszania Administratorowi o każdym podejrzeniu naruszenia ochrony danych osobowych nie później niż w przeciągu 24 godzin od pierwszego powzięcia informacji o naruszeniu.</w:t>
      </w:r>
    </w:p>
    <w:p w:rsidR="005430F4" w:rsidRPr="00AF4041" w:rsidRDefault="005430F4" w:rsidP="002368B3">
      <w:pPr>
        <w:pStyle w:val="Akapitzlist"/>
        <w:numPr>
          <w:ilvl w:val="3"/>
          <w:numId w:val="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Przetwarzający umożliwia Administratorowi uczestnictwo w czynnościach wyjaśniających i informuje Administratora o ustaleniach z chwilą ich dokonania, w szczególności o stwierdzeniu naruszenia</w:t>
      </w:r>
      <w:r w:rsidRPr="00AF4041">
        <w:rPr>
          <w:color w:val="auto"/>
        </w:rPr>
        <w:t>.</w:t>
      </w:r>
    </w:p>
    <w:p w:rsidR="00354876" w:rsidRPr="00AF4041" w:rsidRDefault="005430F4" w:rsidP="005430F4">
      <w:pPr>
        <w:pStyle w:val="Akapitzlist"/>
        <w:numPr>
          <w:ilvl w:val="3"/>
          <w:numId w:val="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Powiadomienie o stwierdzeniu naruszenia Przetwarzający przesyła wraz z wszelką niezbędną dokumentacją dotyczącą naruszenia, w celu umożliwienia Administratorowi spełnienia obowiązku powiadomienia organu nadzoru.</w:t>
      </w: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0673AD" w:rsidRPr="00AF4041">
        <w:rPr>
          <w:rFonts w:eastAsia="Tahoma"/>
          <w:b/>
          <w:color w:val="auto"/>
        </w:rPr>
        <w:t>7</w:t>
      </w:r>
    </w:p>
    <w:p w:rsidR="00A72978" w:rsidRPr="00AF4041" w:rsidRDefault="00142F63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Administrator ma prawo przez cały okres objęty umową kontrolować poprawność zabezpieczenia </w:t>
      </w:r>
      <w:r w:rsidR="005430F4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>i przetwarzania danych powierzonych Przetwarzającemu na podstawie niniejszej umowy.</w:t>
      </w:r>
    </w:p>
    <w:p w:rsidR="000673AD" w:rsidRPr="00AF4041" w:rsidRDefault="000673AD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Administrator informuje Przetwarzającego o kontroli na co najmniej 24 godziny przed przystąpieniem do</w:t>
      </w:r>
      <w:r w:rsidR="00126563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>czynności kontrolnych. Z przeprowadzonych czynności kontrolnych sporządzany jest protokół.</w:t>
      </w:r>
    </w:p>
    <w:p w:rsidR="000673AD" w:rsidRPr="00AF4041" w:rsidRDefault="000673AD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Administrator lub wyznaczone przez niego osoby są uprawnione do wstępu do pomieszczeń, w których przetwarzane są dane osobowe oraz wglądu do dokumentacji związanej z przetwarzaniem danych osobowych.</w:t>
      </w:r>
    </w:p>
    <w:p w:rsidR="000673AD" w:rsidRPr="00AF4041" w:rsidRDefault="000673AD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Administrator</w:t>
      </w:r>
      <w:r w:rsidR="005430F4" w:rsidRPr="00AF4041">
        <w:rPr>
          <w:rFonts w:eastAsia="Tahoma"/>
          <w:color w:val="auto"/>
        </w:rPr>
        <w:t xml:space="preserve"> </w:t>
      </w:r>
      <w:r w:rsidRPr="00AF4041">
        <w:rPr>
          <w:rFonts w:eastAsia="Tahoma"/>
          <w:color w:val="auto"/>
        </w:rPr>
        <w:t xml:space="preserve"> uprawniony jest do żądania od Przetwarzającego udzielenia informacji dotyczących przebiegu przetwarzania danych osobowych oraz udostępnienia rejestrów przetwarzania.</w:t>
      </w:r>
    </w:p>
    <w:p w:rsidR="00A72978" w:rsidRPr="00AF4041" w:rsidRDefault="00142F63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oświadcza, że w przypadku kontroli </w:t>
      </w:r>
      <w:r w:rsidR="002B2726" w:rsidRPr="00AF4041">
        <w:rPr>
          <w:rFonts w:eastAsia="Tahoma"/>
          <w:color w:val="auto"/>
        </w:rPr>
        <w:t>UODO</w:t>
      </w:r>
      <w:r w:rsidRPr="00AF4041">
        <w:rPr>
          <w:rFonts w:eastAsia="Tahoma"/>
          <w:color w:val="auto"/>
        </w:rPr>
        <w:t>, prowadzonej u Administratora dotyczącej przetwarzania powierzonych danych osobowych, będzie niezwłocznie przekazywał Administratorowi niezbędne informacje i wyjaśnienia.</w:t>
      </w:r>
    </w:p>
    <w:p w:rsidR="00A72978" w:rsidRPr="00AF4041" w:rsidRDefault="00142F63" w:rsidP="000673AD">
      <w:pPr>
        <w:numPr>
          <w:ilvl w:val="0"/>
          <w:numId w:val="2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jest zobowiązany powiadomić Administratora o każdej kontroli </w:t>
      </w:r>
      <w:r w:rsidR="009721CD" w:rsidRPr="00AF4041">
        <w:rPr>
          <w:rFonts w:eastAsia="Tahoma"/>
          <w:color w:val="auto"/>
        </w:rPr>
        <w:t xml:space="preserve">UODO </w:t>
      </w:r>
      <w:r w:rsidRPr="00AF4041">
        <w:rPr>
          <w:rFonts w:eastAsia="Tahoma"/>
          <w:color w:val="auto"/>
        </w:rPr>
        <w:t xml:space="preserve">jeżeli ma ona związek z przetwarzaniem powierzonych danych osobowych oraz o każdym piśmie </w:t>
      </w:r>
      <w:r w:rsidR="009721CD" w:rsidRPr="00AF4041">
        <w:rPr>
          <w:rFonts w:eastAsia="Tahoma"/>
          <w:color w:val="auto"/>
        </w:rPr>
        <w:t xml:space="preserve">UODO </w:t>
      </w:r>
      <w:r w:rsidRPr="00AF4041">
        <w:rPr>
          <w:rFonts w:eastAsia="Tahoma"/>
          <w:color w:val="auto"/>
        </w:rPr>
        <w:t xml:space="preserve">dotyczącym składania wyjaśnień w zakresie powierzonych danych. </w:t>
      </w: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9721CD" w:rsidRPr="00AF4041">
        <w:rPr>
          <w:rFonts w:eastAsia="Tahoma"/>
          <w:b/>
          <w:color w:val="auto"/>
        </w:rPr>
        <w:t>8</w:t>
      </w:r>
    </w:p>
    <w:p w:rsidR="005430F4" w:rsidRPr="00AF4041" w:rsidRDefault="005430F4" w:rsidP="005430F4">
      <w:pPr>
        <w:numPr>
          <w:ilvl w:val="0"/>
          <w:numId w:val="4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oraz Administrator zobowiązują się do nieujawniania do wiadomości publicznej </w:t>
      </w:r>
      <w:r w:rsidR="003B474E">
        <w:rPr>
          <w:rFonts w:eastAsia="Tahoma"/>
          <w:color w:val="auto"/>
        </w:rPr>
        <w:t xml:space="preserve">wszelkich </w:t>
      </w:r>
      <w:r w:rsidRPr="00AF4041">
        <w:rPr>
          <w:rFonts w:eastAsia="Tahoma"/>
          <w:color w:val="auto"/>
        </w:rPr>
        <w:t xml:space="preserve">informacji co do których </w:t>
      </w:r>
      <w:r w:rsidR="003B474E">
        <w:rPr>
          <w:rFonts w:eastAsia="Tahoma"/>
          <w:color w:val="auto"/>
        </w:rPr>
        <w:t>Administrator</w:t>
      </w:r>
      <w:r w:rsidRPr="00AF4041">
        <w:rPr>
          <w:rFonts w:eastAsia="Tahoma"/>
          <w:color w:val="auto"/>
        </w:rPr>
        <w:t xml:space="preserve"> podjął działania w celu zachowania ich poufności</w:t>
      </w:r>
      <w:r w:rsidRPr="00AF4041">
        <w:rPr>
          <w:rFonts w:eastAsia="Tahoma"/>
          <w:color w:val="auto"/>
          <w:highlight w:val="white"/>
        </w:rPr>
        <w:t>.</w:t>
      </w:r>
    </w:p>
    <w:p w:rsidR="005430F4" w:rsidRPr="00AF4041" w:rsidRDefault="005430F4" w:rsidP="005430F4">
      <w:pPr>
        <w:numPr>
          <w:ilvl w:val="0"/>
          <w:numId w:val="4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  <w:highlight w:val="white"/>
        </w:rPr>
        <w:t>Obowiązek zachowania tajemnicy, o której mowa w ust. 1, jest nieograniczony w czasie. Obowiązek zachowania tajemnicy, o której mowa w ust. 1, dotyczy również pracowników i innych osób, którymi Przetwarzający oraz Administrator posługuje się przy wykonywaniu umowy</w:t>
      </w:r>
      <w:r w:rsidRPr="00AF4041">
        <w:rPr>
          <w:rFonts w:eastAsia="Tahoma"/>
          <w:color w:val="auto"/>
        </w:rPr>
        <w:t>.</w:t>
      </w:r>
    </w:p>
    <w:p w:rsidR="003B474E" w:rsidRDefault="003B474E">
      <w:pPr>
        <w:jc w:val="center"/>
        <w:rPr>
          <w:rFonts w:eastAsia="Tahoma"/>
          <w:b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9721CD" w:rsidRPr="00AF4041">
        <w:rPr>
          <w:rFonts w:eastAsia="Tahoma"/>
          <w:b/>
          <w:color w:val="auto"/>
        </w:rPr>
        <w:t>9</w:t>
      </w:r>
    </w:p>
    <w:p w:rsidR="00426D18" w:rsidRPr="00AF4041" w:rsidRDefault="00426D18" w:rsidP="00426D18">
      <w:pPr>
        <w:numPr>
          <w:ilvl w:val="0"/>
          <w:numId w:val="7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W terminie 14 dni od rozwiązania lub wygaśnięcia niniejszej umowy, Przetwarzający zobowiązuje się </w:t>
      </w:r>
      <w:r w:rsidR="00FF61F0" w:rsidRPr="00AF4041">
        <w:rPr>
          <w:rFonts w:eastAsia="Tahoma"/>
          <w:color w:val="auto"/>
        </w:rPr>
        <w:br/>
      </w:r>
      <w:r w:rsidRPr="00AF4041">
        <w:rPr>
          <w:rFonts w:eastAsia="Tahoma"/>
          <w:color w:val="auto"/>
        </w:rPr>
        <w:t xml:space="preserve">do przekazania danych osobowych Administratorowi w postaci kopii bazy aktualnej na dzień rozwiązania umowy oraz trwałego i skutecznego </w:t>
      </w:r>
      <w:r w:rsidR="00FF61F0" w:rsidRPr="00AF4041">
        <w:rPr>
          <w:rFonts w:eastAsia="Tahoma"/>
          <w:color w:val="auto"/>
        </w:rPr>
        <w:t xml:space="preserve">usunięcia </w:t>
      </w:r>
      <w:r w:rsidRPr="00AF4041">
        <w:rPr>
          <w:rFonts w:eastAsia="Tahoma"/>
          <w:color w:val="auto"/>
        </w:rPr>
        <w:t xml:space="preserve">wszystkich danych osobowych przekazanych Przetwarzającemu związanych z realizacją niniejszej umowy, w szczególności zobowiązuje się do trwałego </w:t>
      </w:r>
      <w:r w:rsidRPr="00AF4041">
        <w:rPr>
          <w:rFonts w:eastAsia="Tahoma"/>
          <w:color w:val="auto"/>
        </w:rPr>
        <w:br/>
        <w:t xml:space="preserve">i skutecznego </w:t>
      </w:r>
      <w:r w:rsidR="00FF61F0" w:rsidRPr="00AF4041">
        <w:rPr>
          <w:rFonts w:eastAsia="Tahoma"/>
          <w:color w:val="auto"/>
        </w:rPr>
        <w:t>usunięcia</w:t>
      </w:r>
      <w:r w:rsidRPr="00AF4041">
        <w:rPr>
          <w:rFonts w:eastAsia="Tahoma"/>
          <w:color w:val="auto"/>
        </w:rPr>
        <w:t xml:space="preserve"> posiadanych zbiorów danych technicznych oraz przechowywanych na nośnikach papierowych i elektronicznych.</w:t>
      </w:r>
    </w:p>
    <w:p w:rsidR="00426D18" w:rsidRPr="00AF4041" w:rsidRDefault="00426D18" w:rsidP="00426D18">
      <w:pPr>
        <w:numPr>
          <w:ilvl w:val="0"/>
          <w:numId w:val="7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Administrator otrzyma od Przetwarzającego dokumentację potwierdzającą fakt dokonania bezpowrotnego zniszczenia powierzonych danych. </w:t>
      </w:r>
    </w:p>
    <w:p w:rsidR="00426D18" w:rsidRPr="00AF4041" w:rsidRDefault="00426D18" w:rsidP="00426D18">
      <w:pPr>
        <w:numPr>
          <w:ilvl w:val="0"/>
          <w:numId w:val="7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Przekazanie dokumentacji o trwałym i skutecznym zniszczeniu wszystkich danych osobowych przetwarzanych na podstawie niniejszej umowy, nastąpi najpóźniej w terminie 7 dni od dnia zakończenia czynności określonych w ust. 1.</w:t>
      </w:r>
    </w:p>
    <w:p w:rsidR="00426D18" w:rsidRPr="00AF4041" w:rsidRDefault="00426D18" w:rsidP="00FF61F0">
      <w:pPr>
        <w:ind w:left="284"/>
        <w:jc w:val="both"/>
        <w:rPr>
          <w:rFonts w:eastAsia="Tahoma"/>
          <w:color w:val="auto"/>
        </w:rPr>
      </w:pPr>
    </w:p>
    <w:p w:rsidR="009721CD" w:rsidRPr="00AF4041" w:rsidRDefault="009721CD" w:rsidP="009721CD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§ 10</w:t>
      </w:r>
    </w:p>
    <w:p w:rsidR="00354876" w:rsidRPr="00AF4041" w:rsidRDefault="009721CD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Przetwarzający odpowiada za szkody spowodowane swoim działaniem w związku z niedopełnieniem </w:t>
      </w:r>
      <w:r w:rsidR="006C228F" w:rsidRPr="00AF4041">
        <w:rPr>
          <w:rFonts w:eastAsia="Tahoma"/>
          <w:color w:val="auto"/>
        </w:rPr>
        <w:t xml:space="preserve">obowiązków, które RODO nakłada bezpośrednio na przetwarzającego lub gdy działał poza zgodnymi </w:t>
      </w:r>
      <w:r w:rsidR="002B2726" w:rsidRPr="00AF4041">
        <w:rPr>
          <w:rFonts w:eastAsia="Tahoma"/>
          <w:color w:val="auto"/>
        </w:rPr>
        <w:br/>
      </w:r>
      <w:r w:rsidR="006C228F" w:rsidRPr="00AF4041">
        <w:rPr>
          <w:rFonts w:eastAsia="Tahoma"/>
          <w:color w:val="auto"/>
        </w:rPr>
        <w:t xml:space="preserve">z prawem instrukcjami Administratora </w:t>
      </w:r>
      <w:r w:rsidR="009D065B" w:rsidRPr="00AF4041">
        <w:rPr>
          <w:rFonts w:eastAsia="Tahoma"/>
          <w:color w:val="auto"/>
        </w:rPr>
        <w:t>lub wbrew tym</w:t>
      </w:r>
      <w:r w:rsidR="006C228F" w:rsidRPr="00AF4041">
        <w:rPr>
          <w:rFonts w:eastAsia="Tahoma"/>
          <w:color w:val="auto"/>
        </w:rPr>
        <w:t xml:space="preserve"> instrukcjom.</w:t>
      </w:r>
    </w:p>
    <w:p w:rsidR="009D065B" w:rsidRPr="00AF4041" w:rsidRDefault="009D065B" w:rsidP="009D065B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Przetwarzający odpowiada za szkody spowodowane zastosowaniem niewłaściwych lub niezastosowaniem właściwych środków bezpieczeństwa.</w:t>
      </w:r>
    </w:p>
    <w:p w:rsidR="00A547EA" w:rsidRPr="00AF4041" w:rsidRDefault="006C228F" w:rsidP="002B2726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W przypadku </w:t>
      </w:r>
      <w:proofErr w:type="spellStart"/>
      <w:r w:rsidRPr="00AF4041">
        <w:rPr>
          <w:rFonts w:eastAsia="Tahoma"/>
          <w:color w:val="auto"/>
        </w:rPr>
        <w:t>podpowierzenia</w:t>
      </w:r>
      <w:proofErr w:type="spellEnd"/>
      <w:r w:rsidRPr="00AF4041">
        <w:rPr>
          <w:rFonts w:eastAsia="Tahoma"/>
          <w:color w:val="auto"/>
        </w:rPr>
        <w:t xml:space="preserve"> przez Przetwarzającego pewnych operacji na danych innemu podmiotowi </w:t>
      </w:r>
      <w:proofErr w:type="spellStart"/>
      <w:r w:rsidRPr="00AF4041">
        <w:rPr>
          <w:rFonts w:eastAsia="Tahoma"/>
          <w:color w:val="auto"/>
        </w:rPr>
        <w:t>Podprzetwarzającemu</w:t>
      </w:r>
      <w:proofErr w:type="spellEnd"/>
      <w:r w:rsidRPr="00AF4041">
        <w:rPr>
          <w:rFonts w:eastAsia="Tahoma"/>
          <w:color w:val="auto"/>
        </w:rPr>
        <w:t>, Przetwarzający odpowiada przed Administratorem za niewywiązanie się ze</w:t>
      </w:r>
      <w:r w:rsidR="00FF61F0" w:rsidRPr="00AF4041">
        <w:rPr>
          <w:rFonts w:eastAsia="Tahoma"/>
          <w:color w:val="auto"/>
        </w:rPr>
        <w:t> </w:t>
      </w:r>
      <w:r w:rsidRPr="00AF4041">
        <w:rPr>
          <w:rFonts w:eastAsia="Tahoma"/>
          <w:color w:val="auto"/>
        </w:rPr>
        <w:t xml:space="preserve">spoczywających na </w:t>
      </w:r>
      <w:proofErr w:type="spellStart"/>
      <w:r w:rsidRPr="00AF4041">
        <w:rPr>
          <w:rFonts w:eastAsia="Tahoma"/>
          <w:color w:val="auto"/>
        </w:rPr>
        <w:t>Podprzetwarzającym</w:t>
      </w:r>
      <w:proofErr w:type="spellEnd"/>
      <w:r w:rsidRPr="00AF4041">
        <w:rPr>
          <w:rFonts w:eastAsia="Tahoma"/>
          <w:color w:val="auto"/>
        </w:rPr>
        <w:t xml:space="preserve"> obowiązków ochrony danych osobowych. </w:t>
      </w:r>
    </w:p>
    <w:p w:rsidR="002B2726" w:rsidRPr="00AF4041" w:rsidRDefault="002B2726" w:rsidP="002B2726">
      <w:pPr>
        <w:pStyle w:val="Akapitzlist"/>
        <w:ind w:left="0"/>
        <w:jc w:val="both"/>
        <w:rPr>
          <w:rFonts w:eastAsia="Tahoma"/>
          <w:color w:val="auto"/>
        </w:rPr>
      </w:pPr>
    </w:p>
    <w:p w:rsidR="002B2726" w:rsidRPr="00AF4041" w:rsidRDefault="002B2726" w:rsidP="002B2726">
      <w:pPr>
        <w:pStyle w:val="Akapitzlist"/>
        <w:ind w:left="0"/>
        <w:jc w:val="both"/>
        <w:rPr>
          <w:rFonts w:eastAsia="Tahoma"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A547EA" w:rsidRPr="00AF4041">
        <w:rPr>
          <w:rFonts w:eastAsia="Tahoma"/>
          <w:b/>
          <w:color w:val="auto"/>
        </w:rPr>
        <w:t>11</w:t>
      </w:r>
    </w:p>
    <w:p w:rsidR="00354876" w:rsidRPr="003B474E" w:rsidRDefault="00A547EA">
      <w:pPr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Niniejsza umowa powierzenia została zawarta na </w:t>
      </w:r>
      <w:r w:rsidR="009D065B" w:rsidRPr="00AF4041">
        <w:rPr>
          <w:rFonts w:eastAsia="Tahoma"/>
          <w:color w:val="auto"/>
        </w:rPr>
        <w:t xml:space="preserve">okres od dnia </w:t>
      </w:r>
      <w:r w:rsidR="00FF61F0" w:rsidRPr="00AF4041">
        <w:rPr>
          <w:rFonts w:eastAsia="Tahoma"/>
          <w:color w:val="auto"/>
        </w:rPr>
        <w:t>je</w:t>
      </w:r>
      <w:r w:rsidR="002368B3">
        <w:rPr>
          <w:rFonts w:eastAsia="Tahoma"/>
          <w:color w:val="auto"/>
        </w:rPr>
        <w:t>j</w:t>
      </w:r>
      <w:r w:rsidR="00FF61F0" w:rsidRPr="00AF4041">
        <w:rPr>
          <w:rFonts w:eastAsia="Tahoma"/>
          <w:color w:val="auto"/>
        </w:rPr>
        <w:t xml:space="preserve"> zawarcia </w:t>
      </w:r>
      <w:r w:rsidR="009D065B" w:rsidRPr="00AF4041">
        <w:rPr>
          <w:rFonts w:eastAsia="Tahoma"/>
          <w:color w:val="auto"/>
        </w:rPr>
        <w:t xml:space="preserve">do dnia </w:t>
      </w:r>
      <w:r w:rsidR="002368B3">
        <w:rPr>
          <w:rFonts w:eastAsia="Tahoma"/>
          <w:color w:val="auto"/>
        </w:rPr>
        <w:t xml:space="preserve">obowiązywania umowy </w:t>
      </w:r>
      <w:r w:rsidR="003B474E">
        <w:rPr>
          <w:rFonts w:eastAsia="Tahoma"/>
          <w:color w:val="auto"/>
        </w:rPr>
        <w:t xml:space="preserve">o  wykonanie </w:t>
      </w:r>
      <w:r w:rsidR="003B474E" w:rsidRPr="00DD3327">
        <w:rPr>
          <w:sz w:val="22"/>
          <w:szCs w:val="22"/>
        </w:rPr>
        <w:t>bada</w:t>
      </w:r>
      <w:r w:rsidR="003B474E">
        <w:rPr>
          <w:sz w:val="22"/>
          <w:szCs w:val="22"/>
        </w:rPr>
        <w:t>ń</w:t>
      </w:r>
      <w:r w:rsidR="003B474E" w:rsidRPr="00DD3327">
        <w:rPr>
          <w:sz w:val="22"/>
          <w:szCs w:val="22"/>
        </w:rPr>
        <w:t xml:space="preserve"> sprawozdań finansowych Miasta Kielce za </w:t>
      </w:r>
      <w:r w:rsidR="003B474E">
        <w:rPr>
          <w:sz w:val="22"/>
          <w:szCs w:val="22"/>
        </w:rPr>
        <w:t xml:space="preserve">lata </w:t>
      </w:r>
      <w:r w:rsidR="003B474E" w:rsidRPr="00DD3327">
        <w:rPr>
          <w:sz w:val="22"/>
          <w:szCs w:val="22"/>
        </w:rPr>
        <w:t>201</w:t>
      </w:r>
      <w:r w:rsidR="003B474E">
        <w:rPr>
          <w:sz w:val="22"/>
          <w:szCs w:val="22"/>
        </w:rPr>
        <w:t xml:space="preserve">8 – 2020, nr ______ </w:t>
      </w:r>
      <w:r w:rsidR="003B474E">
        <w:rPr>
          <w:sz w:val="22"/>
          <w:szCs w:val="22"/>
        </w:rPr>
        <w:br/>
        <w:t>z dnia__________.</w:t>
      </w:r>
    </w:p>
    <w:p w:rsidR="003B474E" w:rsidRPr="00AF4041" w:rsidRDefault="003B474E">
      <w:pPr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>
        <w:rPr>
          <w:sz w:val="22"/>
          <w:szCs w:val="22"/>
        </w:rPr>
        <w:lastRenderedPageBreak/>
        <w:t>W sprawach nie uregulowanych w niniejszej umowie, zastosowanie mają postanowienia umowy, o której mowa w ust. 1.</w:t>
      </w:r>
    </w:p>
    <w:p w:rsidR="00354876" w:rsidRPr="00AF4041" w:rsidRDefault="00142F63">
      <w:pPr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Umowa nie narusza obowiązków Stron wynikających z bezwzględnie obowiązujących przepisów prawa.</w:t>
      </w:r>
    </w:p>
    <w:p w:rsidR="009D065B" w:rsidRPr="00AF4041" w:rsidRDefault="00FF61F0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Wszelkie zmiany w zasadach i zakresie </w:t>
      </w:r>
      <w:r w:rsidR="009D065B" w:rsidRPr="00AF4041">
        <w:rPr>
          <w:rFonts w:eastAsia="Tahoma"/>
          <w:color w:val="auto"/>
        </w:rPr>
        <w:t>przetwarzani</w:t>
      </w:r>
      <w:r w:rsidRPr="00AF4041">
        <w:rPr>
          <w:rFonts w:eastAsia="Tahoma"/>
          <w:color w:val="auto"/>
        </w:rPr>
        <w:t xml:space="preserve">a powierzonych danych osobowych </w:t>
      </w:r>
      <w:r w:rsidR="0038287A" w:rsidRPr="00AF4041">
        <w:rPr>
          <w:rFonts w:eastAsia="Tahoma"/>
          <w:color w:val="auto"/>
        </w:rPr>
        <w:t>wymagają zmiany niniejszej umowy, z zastrzeżeniem ust. 4</w:t>
      </w:r>
      <w:r w:rsidR="009D065B" w:rsidRPr="00AF4041">
        <w:rPr>
          <w:rFonts w:eastAsia="Tahoma"/>
          <w:color w:val="auto"/>
        </w:rPr>
        <w:t>.</w:t>
      </w:r>
    </w:p>
    <w:p w:rsidR="009D065B" w:rsidRPr="00AF4041" w:rsidRDefault="009D065B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Wszelkie zmiany i uzupełnienia niniejszej umowy wymagają </w:t>
      </w:r>
      <w:r w:rsidR="0038287A" w:rsidRPr="00AF4041">
        <w:rPr>
          <w:rFonts w:eastAsia="Tahoma"/>
          <w:color w:val="auto"/>
        </w:rPr>
        <w:t xml:space="preserve">zachowania </w:t>
      </w:r>
      <w:r w:rsidRPr="00AF4041">
        <w:rPr>
          <w:rFonts w:eastAsia="Tahoma"/>
          <w:color w:val="auto"/>
        </w:rPr>
        <w:t>formy pisemnej pod rygorem nieważności.</w:t>
      </w:r>
    </w:p>
    <w:p w:rsidR="00084BEF" w:rsidRPr="00AF4041" w:rsidRDefault="00084BEF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>Sądem właściwym dla rozstrzygnięcia ewentualnych sporów, które mogłyby wyniknąć na tle realizacji niniejszej umowy, będzie sąd właściwy miejscowo dla siedziby Administratora.</w:t>
      </w:r>
    </w:p>
    <w:p w:rsidR="009D065B" w:rsidRPr="00AF4041" w:rsidRDefault="009D065B" w:rsidP="009D065B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W sprawach nieuregulowanych umową oraz niniejszą umową powierzenia, mają zastosowanie przepisy </w:t>
      </w:r>
      <w:r w:rsidR="0038287A" w:rsidRPr="00AF4041">
        <w:rPr>
          <w:rFonts w:eastAsia="Tahoma"/>
          <w:color w:val="auto"/>
        </w:rPr>
        <w:t>K</w:t>
      </w:r>
      <w:r w:rsidRPr="00AF4041">
        <w:rPr>
          <w:rFonts w:eastAsia="Tahoma"/>
          <w:color w:val="auto"/>
        </w:rPr>
        <w:t>odeksu cywilnego, ustawy</w:t>
      </w:r>
      <w:r w:rsidR="00084BEF" w:rsidRPr="00AF4041">
        <w:rPr>
          <w:rFonts w:eastAsia="Tahoma"/>
          <w:color w:val="auto"/>
        </w:rPr>
        <w:t xml:space="preserve"> z dnia 10 maja 2018r.</w:t>
      </w:r>
      <w:r w:rsidRPr="00AF4041">
        <w:rPr>
          <w:rFonts w:eastAsia="Tahoma"/>
          <w:color w:val="auto"/>
        </w:rPr>
        <w:t xml:space="preserve"> o ochronie danych osobowych oraz RODO.</w:t>
      </w: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142F63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 xml:space="preserve">§ </w:t>
      </w:r>
      <w:r w:rsidR="00A547EA" w:rsidRPr="00AF4041">
        <w:rPr>
          <w:rFonts w:eastAsia="Tahoma"/>
          <w:b/>
          <w:color w:val="auto"/>
        </w:rPr>
        <w:t>12</w:t>
      </w:r>
    </w:p>
    <w:p w:rsidR="00A72978" w:rsidRPr="00AF4041" w:rsidRDefault="00142F63">
      <w:pPr>
        <w:jc w:val="both"/>
        <w:rPr>
          <w:rFonts w:eastAsia="Tahoma"/>
          <w:color w:val="auto"/>
        </w:rPr>
      </w:pPr>
      <w:r w:rsidRPr="00AF4041">
        <w:rPr>
          <w:rFonts w:eastAsia="Tahoma"/>
          <w:color w:val="auto"/>
        </w:rPr>
        <w:t xml:space="preserve">Umowę sporządzono w dwóch jednobrzmiących egzemplarzach, po jednym dla każdej ze stron. </w:t>
      </w: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A72978">
      <w:pPr>
        <w:jc w:val="both"/>
        <w:rPr>
          <w:rFonts w:eastAsia="Tahoma"/>
          <w:color w:val="auto"/>
        </w:rPr>
      </w:pPr>
    </w:p>
    <w:p w:rsidR="00A72978" w:rsidRPr="00AF4041" w:rsidRDefault="00142F63" w:rsidP="003B474E">
      <w:pPr>
        <w:jc w:val="center"/>
        <w:rPr>
          <w:rFonts w:eastAsia="Tahoma"/>
          <w:color w:val="auto"/>
        </w:rPr>
      </w:pPr>
      <w:r w:rsidRPr="00AF4041">
        <w:rPr>
          <w:rFonts w:eastAsia="Tahoma"/>
          <w:b/>
          <w:color w:val="auto"/>
        </w:rPr>
        <w:t>ADMINISTRATOR</w:t>
      </w:r>
      <w:r w:rsidRPr="00AF4041">
        <w:rPr>
          <w:rFonts w:eastAsia="Tahoma"/>
          <w:b/>
          <w:color w:val="auto"/>
        </w:rPr>
        <w:tab/>
      </w:r>
      <w:r w:rsidRPr="00AF4041">
        <w:rPr>
          <w:rFonts w:eastAsia="Tahoma"/>
          <w:b/>
          <w:color w:val="auto"/>
        </w:rPr>
        <w:tab/>
      </w:r>
      <w:r w:rsidRPr="00AF4041">
        <w:rPr>
          <w:rFonts w:eastAsia="Tahoma"/>
          <w:b/>
          <w:color w:val="auto"/>
        </w:rPr>
        <w:tab/>
      </w:r>
      <w:r w:rsidRPr="00AF4041">
        <w:rPr>
          <w:rFonts w:eastAsia="Tahoma"/>
          <w:b/>
          <w:color w:val="auto"/>
        </w:rPr>
        <w:tab/>
      </w:r>
      <w:r w:rsidRPr="00AF4041">
        <w:rPr>
          <w:rFonts w:eastAsia="Tahoma"/>
          <w:b/>
          <w:color w:val="auto"/>
        </w:rPr>
        <w:tab/>
        <w:t>PRZETWARZAJĄCY</w:t>
      </w:r>
    </w:p>
    <w:sectPr w:rsidR="00A72978" w:rsidRPr="00AF4041" w:rsidSect="007E360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A6" w:rsidRDefault="002970A6">
      <w:r>
        <w:separator/>
      </w:r>
    </w:p>
  </w:endnote>
  <w:endnote w:type="continuationSeparator" w:id="0">
    <w:p w:rsidR="002970A6" w:rsidRDefault="0029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07" w:rsidRDefault="00285CE1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966F07"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966F07" w:rsidRDefault="00966F0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07" w:rsidRDefault="00285CE1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fldChar w:fldCharType="begin"/>
    </w:r>
    <w:r w:rsidR="00966F07"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4368EB">
      <w:rPr>
        <w:rFonts w:ascii="Verdana" w:eastAsia="Verdana" w:hAnsi="Verdana" w:cs="Verdana"/>
        <w:noProof/>
        <w:sz w:val="18"/>
        <w:szCs w:val="18"/>
      </w:rPr>
      <w:t>4</w:t>
    </w:r>
    <w:r>
      <w:rPr>
        <w:rFonts w:ascii="Verdana" w:eastAsia="Verdana" w:hAnsi="Verdana" w:cs="Verdana"/>
        <w:sz w:val="18"/>
        <w:szCs w:val="18"/>
      </w:rPr>
      <w:fldChar w:fldCharType="end"/>
    </w:r>
    <w:r w:rsidR="00966F07">
      <w:rPr>
        <w:rFonts w:ascii="Verdana" w:eastAsia="Verdana" w:hAnsi="Verdana" w:cs="Verdana"/>
        <w:sz w:val="18"/>
        <w:szCs w:val="18"/>
      </w:rPr>
      <w:t>/</w:t>
    </w:r>
    <w:r>
      <w:rPr>
        <w:rFonts w:ascii="Verdana" w:eastAsia="Verdana" w:hAnsi="Verdana" w:cs="Verdana"/>
        <w:sz w:val="18"/>
        <w:szCs w:val="18"/>
      </w:rPr>
      <w:fldChar w:fldCharType="begin"/>
    </w:r>
    <w:r w:rsidR="00966F07">
      <w:rPr>
        <w:rFonts w:ascii="Verdana" w:eastAsia="Verdana" w:hAnsi="Verdana" w:cs="Verdana"/>
        <w:sz w:val="18"/>
        <w:szCs w:val="18"/>
      </w:rPr>
      <w:instrText>NUMPAGES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4368EB">
      <w:rPr>
        <w:rFonts w:ascii="Verdana" w:eastAsia="Verdana" w:hAnsi="Verdana" w:cs="Verdana"/>
        <w:noProof/>
        <w:sz w:val="18"/>
        <w:szCs w:val="18"/>
      </w:rPr>
      <w:t>4</w:t>
    </w:r>
    <w:r>
      <w:rPr>
        <w:rFonts w:ascii="Verdana" w:eastAsia="Verdana" w:hAnsi="Verdana" w:cs="Verdana"/>
        <w:sz w:val="18"/>
        <w:szCs w:val="18"/>
      </w:rPr>
      <w:fldChar w:fldCharType="end"/>
    </w:r>
  </w:p>
  <w:p w:rsidR="00966F07" w:rsidRDefault="00966F0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A6" w:rsidRDefault="002970A6">
      <w:r>
        <w:separator/>
      </w:r>
    </w:p>
  </w:footnote>
  <w:footnote w:type="continuationSeparator" w:id="0">
    <w:p w:rsidR="002970A6" w:rsidRDefault="0029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6B"/>
    <w:multiLevelType w:val="multilevel"/>
    <w:tmpl w:val="01B03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BC41DCD"/>
    <w:multiLevelType w:val="multilevel"/>
    <w:tmpl w:val="E0C21676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030B7F"/>
    <w:multiLevelType w:val="multilevel"/>
    <w:tmpl w:val="73BC5D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6223FAE"/>
    <w:multiLevelType w:val="hybridMultilevel"/>
    <w:tmpl w:val="61DA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358"/>
    <w:multiLevelType w:val="multilevel"/>
    <w:tmpl w:val="89E0BA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B1F278F"/>
    <w:multiLevelType w:val="multilevel"/>
    <w:tmpl w:val="AC7EE5E2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C162165"/>
    <w:multiLevelType w:val="multilevel"/>
    <w:tmpl w:val="D03E8E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1EFA1148"/>
    <w:multiLevelType w:val="multilevel"/>
    <w:tmpl w:val="6B1A2964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B03432A"/>
    <w:multiLevelType w:val="multilevel"/>
    <w:tmpl w:val="1F6CDEFE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Verdana" w:hAnsi="Tahoma" w:cs="Tahoma"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2CE76192"/>
    <w:multiLevelType w:val="hybridMultilevel"/>
    <w:tmpl w:val="EC5AFD08"/>
    <w:lvl w:ilvl="0" w:tplc="A6AEE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247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5426CC2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3B8056EF"/>
    <w:multiLevelType w:val="hybridMultilevel"/>
    <w:tmpl w:val="112E7B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0F00CB"/>
    <w:multiLevelType w:val="multilevel"/>
    <w:tmpl w:val="3F18D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4E6396D"/>
    <w:multiLevelType w:val="multilevel"/>
    <w:tmpl w:val="97040B6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5"/>
      <w:numFmt w:val="decimal"/>
      <w:lvlText w:val="%2.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6">
    <w:nsid w:val="5EEC3FCE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5F6908A4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649E51BC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>
    <w:nsid w:val="674F19F4"/>
    <w:multiLevelType w:val="multilevel"/>
    <w:tmpl w:val="DD745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9413D62"/>
    <w:multiLevelType w:val="multilevel"/>
    <w:tmpl w:val="4A9A4E12"/>
    <w:lvl w:ilvl="0">
      <w:start w:val="1"/>
      <w:numFmt w:val="decimal"/>
      <w:lvlText w:val="%1."/>
      <w:lvlJc w:val="left"/>
      <w:pPr>
        <w:ind w:left="3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5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5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90" w:hanging="180"/>
      </w:pPr>
      <w:rPr>
        <w:vertAlign w:val="baseline"/>
      </w:rPr>
    </w:lvl>
  </w:abstractNum>
  <w:abstractNum w:abstractNumId="21">
    <w:nsid w:val="6B63119E"/>
    <w:multiLevelType w:val="hybridMultilevel"/>
    <w:tmpl w:val="9F36492E"/>
    <w:lvl w:ilvl="0" w:tplc="6436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7D5632"/>
    <w:multiLevelType w:val="multilevel"/>
    <w:tmpl w:val="01B03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BF430D6"/>
    <w:multiLevelType w:val="multilevel"/>
    <w:tmpl w:val="35AED8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>
    <w:nsid w:val="777F081F"/>
    <w:multiLevelType w:val="multilevel"/>
    <w:tmpl w:val="70CCC178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7F146F43"/>
    <w:multiLevelType w:val="multilevel"/>
    <w:tmpl w:val="5A4A5C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26"/>
  </w:num>
  <w:num w:numId="5">
    <w:abstractNumId w:val="4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19"/>
  </w:num>
  <w:num w:numId="11">
    <w:abstractNumId w:val="15"/>
  </w:num>
  <w:num w:numId="12">
    <w:abstractNumId w:val="6"/>
  </w:num>
  <w:num w:numId="13">
    <w:abstractNumId w:val="24"/>
  </w:num>
  <w:num w:numId="14">
    <w:abstractNumId w:val="1"/>
  </w:num>
  <w:num w:numId="15">
    <w:abstractNumId w:val="25"/>
  </w:num>
  <w:num w:numId="16">
    <w:abstractNumId w:val="21"/>
  </w:num>
  <w:num w:numId="17">
    <w:abstractNumId w:val="0"/>
  </w:num>
  <w:num w:numId="18">
    <w:abstractNumId w:val="8"/>
  </w:num>
  <w:num w:numId="19">
    <w:abstractNumId w:val="11"/>
  </w:num>
  <w:num w:numId="20">
    <w:abstractNumId w:val="1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18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78"/>
    <w:rsid w:val="00001C85"/>
    <w:rsid w:val="00020897"/>
    <w:rsid w:val="00027059"/>
    <w:rsid w:val="00027A3A"/>
    <w:rsid w:val="0005531C"/>
    <w:rsid w:val="000673AD"/>
    <w:rsid w:val="00074903"/>
    <w:rsid w:val="00082E37"/>
    <w:rsid w:val="00084BEF"/>
    <w:rsid w:val="000949CE"/>
    <w:rsid w:val="00095DE6"/>
    <w:rsid w:val="00097E16"/>
    <w:rsid w:val="000B0390"/>
    <w:rsid w:val="000E28F8"/>
    <w:rsid w:val="000E4E07"/>
    <w:rsid w:val="000F2333"/>
    <w:rsid w:val="00110698"/>
    <w:rsid w:val="00126563"/>
    <w:rsid w:val="00134DB5"/>
    <w:rsid w:val="00142F63"/>
    <w:rsid w:val="0018448B"/>
    <w:rsid w:val="001A4576"/>
    <w:rsid w:val="001C1890"/>
    <w:rsid w:val="001C3CE9"/>
    <w:rsid w:val="00210FAA"/>
    <w:rsid w:val="00231C1F"/>
    <w:rsid w:val="00234738"/>
    <w:rsid w:val="00236101"/>
    <w:rsid w:val="002368B3"/>
    <w:rsid w:val="0024233D"/>
    <w:rsid w:val="00274C21"/>
    <w:rsid w:val="00285CE1"/>
    <w:rsid w:val="00296198"/>
    <w:rsid w:val="002970A6"/>
    <w:rsid w:val="002B2726"/>
    <w:rsid w:val="002F49EB"/>
    <w:rsid w:val="00303418"/>
    <w:rsid w:val="00306440"/>
    <w:rsid w:val="003413B0"/>
    <w:rsid w:val="00341F2F"/>
    <w:rsid w:val="0034410F"/>
    <w:rsid w:val="00354876"/>
    <w:rsid w:val="00367A97"/>
    <w:rsid w:val="0038287A"/>
    <w:rsid w:val="003B474E"/>
    <w:rsid w:val="003D4143"/>
    <w:rsid w:val="00402CA7"/>
    <w:rsid w:val="00415139"/>
    <w:rsid w:val="00426D18"/>
    <w:rsid w:val="004340E4"/>
    <w:rsid w:val="004368EB"/>
    <w:rsid w:val="00475730"/>
    <w:rsid w:val="004B4CD3"/>
    <w:rsid w:val="004F413D"/>
    <w:rsid w:val="0052306E"/>
    <w:rsid w:val="00534C67"/>
    <w:rsid w:val="005402A1"/>
    <w:rsid w:val="005430F4"/>
    <w:rsid w:val="0056084F"/>
    <w:rsid w:val="00572D90"/>
    <w:rsid w:val="00577B09"/>
    <w:rsid w:val="005904BD"/>
    <w:rsid w:val="005C668A"/>
    <w:rsid w:val="00625F78"/>
    <w:rsid w:val="00632264"/>
    <w:rsid w:val="00634778"/>
    <w:rsid w:val="006655BB"/>
    <w:rsid w:val="006A28DA"/>
    <w:rsid w:val="006B49B5"/>
    <w:rsid w:val="006C0C98"/>
    <w:rsid w:val="006C228F"/>
    <w:rsid w:val="006D0B94"/>
    <w:rsid w:val="006F7C82"/>
    <w:rsid w:val="00703102"/>
    <w:rsid w:val="0070701B"/>
    <w:rsid w:val="00737936"/>
    <w:rsid w:val="007D1BBD"/>
    <w:rsid w:val="007E0424"/>
    <w:rsid w:val="007E3603"/>
    <w:rsid w:val="00802F04"/>
    <w:rsid w:val="0081618E"/>
    <w:rsid w:val="00865645"/>
    <w:rsid w:val="008C7AAE"/>
    <w:rsid w:val="008E0EC4"/>
    <w:rsid w:val="00947887"/>
    <w:rsid w:val="00950329"/>
    <w:rsid w:val="00966F07"/>
    <w:rsid w:val="00967B0B"/>
    <w:rsid w:val="009721CD"/>
    <w:rsid w:val="00985903"/>
    <w:rsid w:val="009D065B"/>
    <w:rsid w:val="00A00330"/>
    <w:rsid w:val="00A547EA"/>
    <w:rsid w:val="00A62A82"/>
    <w:rsid w:val="00A72978"/>
    <w:rsid w:val="00A7334A"/>
    <w:rsid w:val="00A75E1A"/>
    <w:rsid w:val="00A84620"/>
    <w:rsid w:val="00A87E89"/>
    <w:rsid w:val="00A95BEF"/>
    <w:rsid w:val="00A9758E"/>
    <w:rsid w:val="00AA100B"/>
    <w:rsid w:val="00AA4C1B"/>
    <w:rsid w:val="00AB27F9"/>
    <w:rsid w:val="00AC6058"/>
    <w:rsid w:val="00AF3A10"/>
    <w:rsid w:val="00AF4041"/>
    <w:rsid w:val="00B06178"/>
    <w:rsid w:val="00B13B53"/>
    <w:rsid w:val="00B266DE"/>
    <w:rsid w:val="00B35B56"/>
    <w:rsid w:val="00B412C9"/>
    <w:rsid w:val="00BA150D"/>
    <w:rsid w:val="00BB7FAC"/>
    <w:rsid w:val="00BD4421"/>
    <w:rsid w:val="00BE0B5A"/>
    <w:rsid w:val="00C43EF0"/>
    <w:rsid w:val="00C66013"/>
    <w:rsid w:val="00C81152"/>
    <w:rsid w:val="00CB68D7"/>
    <w:rsid w:val="00CE64D1"/>
    <w:rsid w:val="00D07BF3"/>
    <w:rsid w:val="00D578BA"/>
    <w:rsid w:val="00D646F2"/>
    <w:rsid w:val="00DA4204"/>
    <w:rsid w:val="00DB1A28"/>
    <w:rsid w:val="00E63B8C"/>
    <w:rsid w:val="00E86289"/>
    <w:rsid w:val="00E95A89"/>
    <w:rsid w:val="00F26F9A"/>
    <w:rsid w:val="00F91A34"/>
    <w:rsid w:val="00FB18BC"/>
    <w:rsid w:val="00FB5236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A3A"/>
  </w:style>
  <w:style w:type="paragraph" w:styleId="Nagwek1">
    <w:name w:val="heading 1"/>
    <w:basedOn w:val="Normalny"/>
    <w:next w:val="Normalny"/>
    <w:rsid w:val="00027A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7A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7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7A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7A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7A3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7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7A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7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9"/>
    <w:rPr>
      <w:sz w:val="18"/>
      <w:szCs w:val="18"/>
    </w:rPr>
  </w:style>
  <w:style w:type="table" w:styleId="Tabela-Siatka">
    <w:name w:val="Table Grid"/>
    <w:basedOn w:val="Standardowy"/>
    <w:uiPriority w:val="39"/>
    <w:rsid w:val="00590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9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D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D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D90"/>
    <w:rPr>
      <w:b/>
      <w:bCs/>
    </w:rPr>
  </w:style>
  <w:style w:type="paragraph" w:styleId="Akapitzlist">
    <w:name w:val="List Paragraph"/>
    <w:basedOn w:val="Normalny"/>
    <w:uiPriority w:val="34"/>
    <w:qFormat/>
    <w:rsid w:val="00AC60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5402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</w:pPr>
    <w:rPr>
      <w:rFonts w:ascii="Verdana" w:hAnsi="Verdan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2A1"/>
    <w:rPr>
      <w:rFonts w:ascii="Verdana" w:hAnsi="Verdana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A7"/>
  </w:style>
  <w:style w:type="paragraph" w:styleId="Stopka">
    <w:name w:val="footer"/>
    <w:basedOn w:val="Normalny"/>
    <w:link w:val="StopkaZnak"/>
    <w:uiPriority w:val="99"/>
    <w:semiHidden/>
    <w:unhideWhenUsed/>
    <w:rsid w:val="00402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CA7"/>
  </w:style>
  <w:style w:type="character" w:customStyle="1" w:styleId="Bodytext">
    <w:name w:val="Body text_"/>
    <w:link w:val="Tekstpodstawowy1"/>
    <w:rsid w:val="0024233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42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540" w:after="540" w:line="0" w:lineRule="atLeast"/>
      <w:ind w:hanging="640"/>
    </w:pPr>
  </w:style>
  <w:style w:type="paragraph" w:customStyle="1" w:styleId="Normalny1">
    <w:name w:val="Normalny1"/>
    <w:uiPriority w:val="99"/>
    <w:rsid w:val="000B0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alny"/>
    <w:rsid w:val="00A84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20" w:lineRule="atLeast"/>
      <w:jc w:val="both"/>
    </w:pPr>
    <w:rPr>
      <w:rFonts w:ascii="Arial Narrow" w:hAnsi="Arial Narrow"/>
      <w:b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isoltysik</cp:lastModifiedBy>
  <cp:revision>2</cp:revision>
  <cp:lastPrinted>2018-10-10T08:02:00Z</cp:lastPrinted>
  <dcterms:created xsi:type="dcterms:W3CDTF">2018-12-08T13:21:00Z</dcterms:created>
  <dcterms:modified xsi:type="dcterms:W3CDTF">2018-12-08T13:21:00Z</dcterms:modified>
</cp:coreProperties>
</file>